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126"/>
        <w:gridCol w:w="6662"/>
      </w:tblGrid>
      <w:tr w:rsidR="00C37FDF" w:rsidRPr="00C37FDF" w14:paraId="26426700" w14:textId="77777777" w:rsidTr="00405641">
        <w:trPr>
          <w:trHeight w:val="680"/>
        </w:trPr>
        <w:tc>
          <w:tcPr>
            <w:tcW w:w="2864"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662" w:type="dxa"/>
            <w:vAlign w:val="center"/>
          </w:tcPr>
          <w:p w14:paraId="0125E803" w14:textId="670F10CE" w:rsidR="002C77C7" w:rsidRPr="00C37FDF" w:rsidRDefault="00A6058E" w:rsidP="00E75573">
            <w:pPr>
              <w:pStyle w:val="Footer"/>
              <w:rPr>
                <w:rFonts w:ascii="Arial" w:hAnsi="Arial" w:cs="Arial"/>
                <w:bCs/>
              </w:rPr>
            </w:pPr>
            <w:r>
              <w:rPr>
                <w:rFonts w:ascii="Arial" w:hAnsi="Arial" w:cs="Arial"/>
                <w:bCs/>
              </w:rPr>
              <w:t>RF</w:t>
            </w:r>
            <w:r w:rsidR="00AD7201">
              <w:rPr>
                <w:rFonts w:ascii="Arial" w:hAnsi="Arial" w:cs="Arial"/>
                <w:bCs/>
              </w:rPr>
              <w:t xml:space="preserve">P 01/2025 – Client Management Software – Cockburn Care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405641">
        <w:trPr>
          <w:trHeight w:val="680"/>
        </w:trPr>
        <w:tc>
          <w:tcPr>
            <w:tcW w:w="2864"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662" w:type="dxa"/>
            <w:vAlign w:val="center"/>
          </w:tcPr>
          <w:p w14:paraId="3D05AE44" w14:textId="4974D091" w:rsidR="002C77C7" w:rsidRPr="00A65DBB" w:rsidRDefault="002D02B7" w:rsidP="00E75573">
            <w:pPr>
              <w:spacing w:before="120" w:after="120"/>
              <w:rPr>
                <w:rFonts w:ascii="Arial" w:hAnsi="Arial" w:cs="Arial"/>
                <w:highlight w:val="yellow"/>
              </w:rPr>
            </w:pPr>
            <w:r w:rsidRPr="002D02B7">
              <w:rPr>
                <w:rFonts w:ascii="Arial" w:hAnsi="Arial" w:cs="Arial"/>
              </w:rPr>
              <w:t>55148</w:t>
            </w:r>
          </w:p>
        </w:tc>
      </w:tr>
      <w:tr w:rsidR="00C37FDF" w:rsidRPr="00C37FDF" w14:paraId="0815CFD9" w14:textId="77777777" w:rsidTr="00405641">
        <w:trPr>
          <w:trHeight w:val="1839"/>
        </w:trPr>
        <w:tc>
          <w:tcPr>
            <w:tcW w:w="2864"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662" w:type="dxa"/>
            <w:vAlign w:val="center"/>
          </w:tcPr>
          <w:p w14:paraId="6155A9EB" w14:textId="77777777" w:rsidR="00BA1B9E" w:rsidRDefault="00BA1B9E" w:rsidP="006A3D81">
            <w:pPr>
              <w:pStyle w:val="Footer"/>
              <w:rPr>
                <w:rFonts w:ascii="Arial" w:hAnsi="Arial" w:cs="Arial"/>
              </w:rPr>
            </w:pPr>
          </w:p>
          <w:p w14:paraId="1490CA21" w14:textId="4B71A1B6" w:rsidR="006A3D81" w:rsidRPr="006A3D81" w:rsidRDefault="006A3D81" w:rsidP="006A3D81">
            <w:pPr>
              <w:pStyle w:val="Footer"/>
              <w:rPr>
                <w:rFonts w:ascii="Arial" w:hAnsi="Arial" w:cs="Arial"/>
              </w:rPr>
            </w:pPr>
            <w:r w:rsidRPr="006A3D81">
              <w:rPr>
                <w:rFonts w:ascii="Arial" w:hAnsi="Arial" w:cs="Arial"/>
              </w:rPr>
              <w:t xml:space="preserve">The City of Cockburn (the </w:t>
            </w:r>
            <w:proofErr w:type="gramStart"/>
            <w:r w:rsidRPr="006A3D81">
              <w:rPr>
                <w:rFonts w:ascii="Arial" w:hAnsi="Arial" w:cs="Arial"/>
              </w:rPr>
              <w:t>Principal</w:t>
            </w:r>
            <w:proofErr w:type="gramEnd"/>
            <w:r w:rsidRPr="006A3D81">
              <w:rPr>
                <w:rFonts w:ascii="Arial" w:hAnsi="Arial" w:cs="Arial"/>
              </w:rPr>
              <w:t>) requires the provision of a client management system for the electronic management of the City’s Commonwealth Home Support Programmes, Home Care Packages and the National Disability Insurance Scheme services. The client management system must include applications for client and staff scheduling, budgeting and billing, client records and information, employee’s information and timesheets.</w:t>
            </w:r>
          </w:p>
          <w:p w14:paraId="06AC6E30" w14:textId="77777777" w:rsidR="006A3D81" w:rsidRPr="006A3D81" w:rsidRDefault="006A3D81" w:rsidP="006A3D81">
            <w:pPr>
              <w:pStyle w:val="Footer"/>
              <w:rPr>
                <w:rFonts w:ascii="Arial" w:hAnsi="Arial" w:cs="Arial"/>
              </w:rPr>
            </w:pPr>
          </w:p>
          <w:p w14:paraId="200BE448" w14:textId="77777777" w:rsidR="006A3D81" w:rsidRPr="006A3D81" w:rsidRDefault="006A3D81" w:rsidP="006A3D81">
            <w:pPr>
              <w:pStyle w:val="Footer"/>
              <w:rPr>
                <w:rFonts w:ascii="Arial" w:hAnsi="Arial" w:cs="Arial"/>
              </w:rPr>
            </w:pPr>
            <w:r w:rsidRPr="006A3D81">
              <w:rPr>
                <w:rFonts w:ascii="Arial" w:hAnsi="Arial" w:cs="Arial"/>
              </w:rPr>
              <w:t>The objective of this contract is to ensure that the City of Cockburn Aged Care and NDIS meets regulatory standards in producing, keeping client records to assist in the safe provision of coordinated services, scheduling of staff, reporting, billing and budgeting.</w:t>
            </w:r>
          </w:p>
          <w:p w14:paraId="7C6349DE" w14:textId="1372893A" w:rsidR="002C77C7" w:rsidRPr="00C37FDF" w:rsidRDefault="002C77C7" w:rsidP="006A3D81">
            <w:pPr>
              <w:pStyle w:val="Footer"/>
              <w:rPr>
                <w:rFonts w:ascii="Arial" w:hAnsi="Arial" w:cs="Arial"/>
              </w:rPr>
            </w:pPr>
          </w:p>
        </w:tc>
      </w:tr>
      <w:tr w:rsidR="00C37FDF" w:rsidRPr="00C37FDF" w14:paraId="2C246D66" w14:textId="77777777" w:rsidTr="00405641">
        <w:trPr>
          <w:trHeight w:val="973"/>
        </w:trPr>
        <w:tc>
          <w:tcPr>
            <w:tcW w:w="2864"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662" w:type="dxa"/>
            <w:vAlign w:val="center"/>
          </w:tcPr>
          <w:p w14:paraId="169FF22A" w14:textId="6FC83EC9"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F41D78">
              <w:rPr>
                <w:rFonts w:ascii="Arial" w:hAnsi="Arial" w:cs="Arial"/>
              </w:rPr>
              <w:t xml:space="preserve">Director Community and Place </w:t>
            </w:r>
          </w:p>
          <w:p w14:paraId="1119F6F9" w14:textId="3B137C25"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1-06T00:00:00Z">
                  <w:dateFormat w:val="dddd, d MMMM yyyy"/>
                  <w:lid w:val="en-AU"/>
                  <w:storeMappedDataAs w:val="dateTime"/>
                  <w:calendar w:val="gregorian"/>
                </w:date>
              </w:sdtPr>
              <w:sdtContent>
                <w:r w:rsidR="00F41D78">
                  <w:rPr>
                    <w:rFonts w:ascii="Arial" w:hAnsi="Arial" w:cs="Arial"/>
                  </w:rPr>
                  <w:t>Monday, 6 January 2025</w:t>
                </w:r>
              </w:sdtContent>
            </w:sdt>
          </w:p>
        </w:tc>
      </w:tr>
      <w:tr w:rsidR="00C37FDF" w:rsidRPr="00C37FDF" w14:paraId="5DCB0A1B" w14:textId="77777777" w:rsidTr="00405641">
        <w:trPr>
          <w:trHeight w:val="680"/>
        </w:trPr>
        <w:tc>
          <w:tcPr>
            <w:tcW w:w="2864"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662" w:type="dxa"/>
            <w:vAlign w:val="center"/>
          </w:tcPr>
          <w:p w14:paraId="7788FFD2" w14:textId="006D3C93"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1-29T00:00:00Z">
                  <w:dateFormat w:val="dddd, d MMMM yyyy"/>
                  <w:lid w:val="en-AU"/>
                  <w:storeMappedDataAs w:val="dateTime"/>
                  <w:calendar w:val="gregorian"/>
                </w:date>
              </w:sdtPr>
              <w:sdtContent>
                <w:r w:rsidR="008110C4">
                  <w:rPr>
                    <w:rFonts w:ascii="Arial" w:hAnsi="Arial" w:cs="Arial"/>
                    <w:b/>
                  </w:rPr>
                  <w:t>Wednesday, 29 January 2025</w:t>
                </w:r>
              </w:sdtContent>
            </w:sdt>
          </w:p>
        </w:tc>
      </w:tr>
      <w:tr w:rsidR="00C37FDF" w:rsidRPr="00C37FDF" w14:paraId="5A96EFE9" w14:textId="77777777" w:rsidTr="00405641">
        <w:trPr>
          <w:trHeight w:val="680"/>
        </w:trPr>
        <w:tc>
          <w:tcPr>
            <w:tcW w:w="2864"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662" w:type="dxa"/>
            <w:vAlign w:val="center"/>
          </w:tcPr>
          <w:p w14:paraId="76CE120A" w14:textId="0B221C3E"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8110C4">
              <w:rPr>
                <w:rFonts w:ascii="Arial" w:hAnsi="Arial" w:cs="Arial"/>
                <w:b/>
              </w:rPr>
              <w:t>8:30A</w:t>
            </w:r>
            <w:r w:rsidR="00222969">
              <w:rPr>
                <w:rFonts w:ascii="Arial" w:hAnsi="Arial" w:cs="Arial"/>
                <w:b/>
              </w:rPr>
              <w:t>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t xml:space="preserve"> </w:t>
            </w:r>
            <w:sdt>
              <w:sdtPr>
                <w:rPr>
                  <w:rFonts w:ascii="Arial" w:hAnsi="Arial" w:cs="Arial"/>
                  <w:b/>
                </w:rPr>
                <w:id w:val="1407494683"/>
                <w:placeholder>
                  <w:docPart w:val="36670059BEFB4211AADD78202045A202"/>
                </w:placeholder>
                <w:date w:fullDate="2025-01-31T00:00:00Z">
                  <w:dateFormat w:val="dddd, d MMMM yyyy"/>
                  <w:lid w:val="en-AU"/>
                  <w:storeMappedDataAs w:val="dateTime"/>
                  <w:calendar w:val="gregorian"/>
                </w:date>
              </w:sdtPr>
              <w:sdtContent>
                <w:r w:rsidR="008110C4">
                  <w:rPr>
                    <w:rFonts w:ascii="Arial" w:hAnsi="Arial" w:cs="Arial"/>
                    <w:b/>
                  </w:rPr>
                  <w:t>Friday, 31 January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31DE8A76" w:rsidR="00523EA4" w:rsidRPr="00A65DBB" w:rsidRDefault="00660361" w:rsidP="00F72D13">
            <w:pPr>
              <w:spacing w:before="120" w:after="120"/>
              <w:rPr>
                <w:rFonts w:ascii="Arial" w:hAnsi="Arial" w:cs="Arial"/>
                <w:bCs/>
              </w:rPr>
            </w:pPr>
            <w:r w:rsidRPr="00660361">
              <w:rPr>
                <w:rFonts w:ascii="Arial" w:hAnsi="Arial" w:cs="Arial"/>
                <w:bCs/>
              </w:rPr>
              <w:t>NIGHTINGALE SOFTWARE (WA, Perth)</w:t>
            </w:r>
          </w:p>
        </w:tc>
      </w:tr>
      <w:tr w:rsidR="00C37FDF" w:rsidRPr="00C37FDF" w14:paraId="7417FE61" w14:textId="77777777" w:rsidTr="00C964FE">
        <w:tc>
          <w:tcPr>
            <w:tcW w:w="738" w:type="dxa"/>
          </w:tcPr>
          <w:p w14:paraId="208E5EED" w14:textId="77777777" w:rsidR="00523EA4" w:rsidRPr="00C37FDF" w:rsidRDefault="00523EA4" w:rsidP="00E6766A">
            <w:pPr>
              <w:spacing w:before="60" w:after="120"/>
              <w:rPr>
                <w:rFonts w:ascii="Arial" w:hAnsi="Arial" w:cs="Arial"/>
              </w:rPr>
            </w:pPr>
            <w:r w:rsidRPr="00C37FDF">
              <w:rPr>
                <w:rFonts w:ascii="Arial" w:hAnsi="Arial" w:cs="Arial"/>
              </w:rPr>
              <w:t>2</w:t>
            </w:r>
          </w:p>
        </w:tc>
        <w:tc>
          <w:tcPr>
            <w:tcW w:w="8788" w:type="dxa"/>
            <w:gridSpan w:val="2"/>
          </w:tcPr>
          <w:p w14:paraId="10DC7242" w14:textId="595A1C9C" w:rsidR="00523EA4" w:rsidRPr="00C37FDF" w:rsidRDefault="00660361" w:rsidP="00F72D13">
            <w:pPr>
              <w:spacing w:before="120" w:after="120"/>
              <w:rPr>
                <w:rFonts w:ascii="Arial" w:hAnsi="Arial" w:cs="Arial"/>
              </w:rPr>
            </w:pPr>
            <w:proofErr w:type="spellStart"/>
            <w:r w:rsidRPr="00660361">
              <w:rPr>
                <w:rFonts w:ascii="Arial" w:hAnsi="Arial" w:cs="Arial"/>
              </w:rPr>
              <w:t>Civica</w:t>
            </w:r>
            <w:proofErr w:type="spellEnd"/>
            <w:r w:rsidRPr="00660361">
              <w:rPr>
                <w:rFonts w:ascii="Arial" w:hAnsi="Arial" w:cs="Arial"/>
              </w:rPr>
              <w:t xml:space="preserve"> (Care Sales)</w:t>
            </w:r>
          </w:p>
        </w:tc>
      </w:tr>
      <w:tr w:rsidR="00C37FDF" w:rsidRPr="00C37FDF" w14:paraId="772DEA6C" w14:textId="77777777" w:rsidTr="00C964FE">
        <w:tc>
          <w:tcPr>
            <w:tcW w:w="738" w:type="dxa"/>
          </w:tcPr>
          <w:p w14:paraId="5786B61D" w14:textId="77777777" w:rsidR="00523EA4" w:rsidRPr="00C37FDF" w:rsidRDefault="00523EA4" w:rsidP="00E6766A">
            <w:pPr>
              <w:spacing w:before="60" w:after="120"/>
              <w:rPr>
                <w:rFonts w:ascii="Arial" w:hAnsi="Arial" w:cs="Arial"/>
              </w:rPr>
            </w:pPr>
            <w:r w:rsidRPr="00C37FDF">
              <w:rPr>
                <w:rFonts w:ascii="Arial" w:hAnsi="Arial" w:cs="Arial"/>
              </w:rPr>
              <w:t>3</w:t>
            </w:r>
          </w:p>
        </w:tc>
        <w:tc>
          <w:tcPr>
            <w:tcW w:w="8788" w:type="dxa"/>
            <w:gridSpan w:val="2"/>
          </w:tcPr>
          <w:p w14:paraId="66055F82" w14:textId="0E2DCAFE" w:rsidR="00523EA4" w:rsidRPr="00C37FDF" w:rsidRDefault="00660361" w:rsidP="00F72D13">
            <w:pPr>
              <w:spacing w:before="120" w:after="120"/>
              <w:rPr>
                <w:rFonts w:ascii="Arial" w:hAnsi="Arial" w:cs="Arial"/>
              </w:rPr>
            </w:pPr>
            <w:r w:rsidRPr="00660361">
              <w:rPr>
                <w:rFonts w:ascii="Arial" w:hAnsi="Arial" w:cs="Arial"/>
              </w:rPr>
              <w:t>AYLA SOLUTIONS PTY LTD t/a AYLA Solutions</w:t>
            </w:r>
          </w:p>
        </w:tc>
      </w:tr>
    </w:tbl>
    <w:p w14:paraId="1CE2DF72" w14:textId="34835520" w:rsidR="002C77C7" w:rsidRDefault="002C77C7" w:rsidP="002C77C7">
      <w:pPr>
        <w:rPr>
          <w:rFonts w:ascii="Arial" w:hAnsi="Arial" w:cs="Arial"/>
        </w:rPr>
      </w:pPr>
    </w:p>
    <w:p w14:paraId="3F8EDB7F" w14:textId="77777777" w:rsidR="00660361" w:rsidRDefault="00660361" w:rsidP="002C77C7">
      <w:pPr>
        <w:rPr>
          <w:rFonts w:ascii="Arial" w:hAnsi="Arial" w:cs="Arial"/>
        </w:rPr>
      </w:pPr>
    </w:p>
    <w:p w14:paraId="72BB92DF" w14:textId="77777777" w:rsidR="00660361" w:rsidRDefault="00660361" w:rsidP="002C77C7">
      <w:pPr>
        <w:rPr>
          <w:rFonts w:ascii="Arial" w:hAnsi="Arial" w:cs="Arial"/>
        </w:rPr>
      </w:pPr>
    </w:p>
    <w:p w14:paraId="1484E1F1" w14:textId="38CB8BEE" w:rsidR="002822DC" w:rsidRDefault="002822DC" w:rsidP="002C77C7">
      <w:pPr>
        <w:rPr>
          <w:rFonts w:ascii="Arial" w:hAnsi="Arial" w:cs="Arial"/>
        </w:rPr>
      </w:pPr>
    </w:p>
    <w:p w14:paraId="73C4046C" w14:textId="41EA90B4" w:rsidR="00222969" w:rsidRDefault="00222969" w:rsidP="002C77C7">
      <w:pPr>
        <w:rPr>
          <w:rFonts w:ascii="Arial" w:hAnsi="Arial" w:cs="Arial"/>
        </w:rPr>
      </w:pPr>
    </w:p>
    <w:p w14:paraId="5EBE31C4" w14:textId="77777777" w:rsidR="00222969" w:rsidRDefault="00222969" w:rsidP="002C77C7">
      <w:pPr>
        <w:rPr>
          <w:rFonts w:ascii="Arial" w:hAnsi="Arial" w:cs="Arial"/>
        </w:rPr>
      </w:pPr>
    </w:p>
    <w:p w14:paraId="48DC96CB" w14:textId="77777777" w:rsidR="002822DC" w:rsidRPr="00C37FDF" w:rsidRDefault="002822DC" w:rsidP="002C77C7">
      <w:pPr>
        <w:rPr>
          <w:rFonts w:ascii="Arial" w:hAnsi="Arial" w:cs="Arial"/>
        </w:rPr>
      </w:pPr>
    </w:p>
    <w:p w14:paraId="46A2D6FB" w14:textId="41880704" w:rsidR="002C77C7" w:rsidRDefault="002C77C7" w:rsidP="00E75B49">
      <w:pPr>
        <w:rPr>
          <w:rFonts w:ascii="Arial" w:hAnsi="Arial" w:cs="Arial"/>
        </w:rPr>
      </w:pPr>
    </w:p>
    <w:p w14:paraId="1A8203FD" w14:textId="51590013" w:rsidR="00222969" w:rsidRPr="00222969" w:rsidRDefault="00222969" w:rsidP="00222969">
      <w:pPr>
        <w:tabs>
          <w:tab w:val="left" w:pos="1440"/>
        </w:tabs>
        <w:rPr>
          <w:rFonts w:ascii="Arial" w:hAnsi="Arial" w:cs="Arial"/>
        </w:rPr>
      </w:pPr>
      <w:r>
        <w:rPr>
          <w:rFonts w:ascii="Arial" w:hAnsi="Arial" w:cs="Arial"/>
        </w:rPr>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334CDA">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238D34C1" w:rsidR="000919EB" w:rsidRDefault="00A073D6" w:rsidP="000919EB">
            <w:pPr>
              <w:spacing w:before="240" w:after="240"/>
              <w:jc w:val="both"/>
              <w:rPr>
                <w:rFonts w:ascii="Arial" w:hAnsi="Arial" w:cs="Arial"/>
              </w:rPr>
            </w:pPr>
            <w:r>
              <w:rPr>
                <w:rFonts w:ascii="Arial" w:hAnsi="Arial" w:cs="Arial"/>
              </w:rPr>
              <w:t>The Western Australian</w:t>
            </w:r>
            <w:r w:rsidR="000919EB">
              <w:rPr>
                <w:rFonts w:ascii="Arial" w:hAnsi="Arial" w:cs="Arial"/>
              </w:rPr>
              <w:t>,</w:t>
            </w:r>
          </w:p>
          <w:p w14:paraId="43E9F2F8" w14:textId="4C881103" w:rsidR="00A073D6" w:rsidRPr="00C37FDF" w:rsidRDefault="00F545A0" w:rsidP="00E75573">
            <w:pPr>
              <w:spacing w:before="240" w:after="240"/>
              <w:jc w:val="both"/>
              <w:rPr>
                <w:rFonts w:ascii="Arial" w:hAnsi="Arial" w:cs="Arial"/>
              </w:rPr>
            </w:pPr>
            <w:r>
              <w:rPr>
                <w:rFonts w:ascii="Arial" w:hAnsi="Arial" w:cs="Arial"/>
              </w:rPr>
              <w:t>Satur</w:t>
            </w:r>
            <w:r w:rsidR="005F2F2D">
              <w:rPr>
                <w:rFonts w:ascii="Arial" w:hAnsi="Arial" w:cs="Arial"/>
              </w:rPr>
              <w:t>day</w:t>
            </w:r>
            <w:r w:rsidR="0067385C">
              <w:rPr>
                <w:rFonts w:ascii="Arial" w:hAnsi="Arial" w:cs="Arial"/>
              </w:rPr>
              <w:t xml:space="preserve">, </w:t>
            </w:r>
            <w:r>
              <w:rPr>
                <w:rFonts w:ascii="Arial" w:hAnsi="Arial" w:cs="Arial"/>
              </w:rPr>
              <w:t xml:space="preserve">11January </w:t>
            </w:r>
            <w:r w:rsidR="0067385C">
              <w:rPr>
                <w:rFonts w:ascii="Arial" w:hAnsi="Arial" w:cs="Arial"/>
              </w:rPr>
              <w:t>202</w:t>
            </w:r>
            <w:r w:rsidR="002D02B7">
              <w:rPr>
                <w:rFonts w:ascii="Arial" w:hAnsi="Arial" w:cs="Arial"/>
              </w:rPr>
              <w:t>5</w:t>
            </w:r>
          </w:p>
        </w:tc>
        <w:tc>
          <w:tcPr>
            <w:tcW w:w="4281" w:type="dxa"/>
            <w:vAlign w:val="center"/>
          </w:tcPr>
          <w:p w14:paraId="011AE5B2" w14:textId="34CAABDF"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4AC92E94" w14:textId="371934A2" w:rsidR="00ED2759" w:rsidRPr="007E7D3D" w:rsidRDefault="00ED2759" w:rsidP="007E7D3D">
            <w:pPr>
              <w:spacing w:before="240"/>
              <w:jc w:val="center"/>
              <w:rPr>
                <w:rFonts w:ascii="Arial" w:hAnsi="Arial" w:cs="Arial"/>
                <w:b/>
              </w:rPr>
            </w:pPr>
            <w:r w:rsidRPr="00C964FE">
              <w:rPr>
                <w:rFonts w:ascii="Arial" w:hAnsi="Arial" w:cs="Arial"/>
                <w:b/>
              </w:rPr>
              <w:t>Copy of Statewide Notice:</w:t>
            </w:r>
          </w:p>
          <w:p w14:paraId="33129A97" w14:textId="77777777" w:rsidR="00B92AD0" w:rsidRDefault="007E7D3D" w:rsidP="007E7D3D">
            <w:pPr>
              <w:spacing w:before="240"/>
              <w:jc w:val="center"/>
              <w:rPr>
                <w:rFonts w:ascii="Arial" w:hAnsi="Arial" w:cs="Arial"/>
              </w:rPr>
            </w:pPr>
            <w:r w:rsidRPr="007E7D3D">
              <w:rPr>
                <w:rFonts w:ascii="Arial" w:hAnsi="Arial" w:cs="Arial"/>
              </w:rPr>
              <w:drawing>
                <wp:inline distT="0" distB="0" distL="0" distR="0" wp14:anchorId="41FC1911" wp14:editId="1673083C">
                  <wp:extent cx="1543203" cy="3905250"/>
                  <wp:effectExtent l="0" t="0" r="0" b="0"/>
                  <wp:docPr id="1071557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57964" name=""/>
                          <pic:cNvPicPr/>
                        </pic:nvPicPr>
                        <pic:blipFill>
                          <a:blip r:embed="rId7"/>
                          <a:stretch>
                            <a:fillRect/>
                          </a:stretch>
                        </pic:blipFill>
                        <pic:spPr>
                          <a:xfrm>
                            <a:off x="0" y="0"/>
                            <a:ext cx="1548784" cy="3919372"/>
                          </a:xfrm>
                          <a:prstGeom prst="rect">
                            <a:avLst/>
                          </a:prstGeom>
                        </pic:spPr>
                      </pic:pic>
                    </a:graphicData>
                  </a:graphic>
                </wp:inline>
              </w:drawing>
            </w:r>
          </w:p>
          <w:p w14:paraId="1270CD0D" w14:textId="11E05E7E" w:rsidR="007E7D3D" w:rsidRPr="00C37FDF" w:rsidRDefault="007E7D3D" w:rsidP="007E7D3D">
            <w:pPr>
              <w:spacing w:before="240"/>
              <w:jc w:val="center"/>
              <w:rPr>
                <w:rFonts w:ascii="Arial" w:hAnsi="Arial" w:cs="Arial"/>
              </w:rPr>
            </w:pPr>
          </w:p>
        </w:tc>
        <w:tc>
          <w:tcPr>
            <w:tcW w:w="4281" w:type="dxa"/>
          </w:tcPr>
          <w:p w14:paraId="0C773827" w14:textId="789EB760" w:rsidR="00ED2759" w:rsidRDefault="00ED2759" w:rsidP="00B92AD0">
            <w:pPr>
              <w:spacing w:after="240"/>
              <w:rPr>
                <w:rFonts w:ascii="Arial" w:hAnsi="Arial" w:cs="Arial"/>
              </w:rPr>
            </w:pPr>
          </w:p>
          <w:p w14:paraId="7BEDC81F" w14:textId="65E8DA2C" w:rsidR="00FA7CB6" w:rsidRDefault="00FA7CB6" w:rsidP="00B92AD0">
            <w:pPr>
              <w:spacing w:after="240"/>
              <w:rPr>
                <w:rFonts w:ascii="Arial" w:hAnsi="Arial" w:cs="Arial"/>
              </w:rPr>
            </w:pPr>
            <w:r>
              <w:rPr>
                <w:rFonts w:ascii="Arial" w:hAnsi="Arial" w:cs="Arial"/>
              </w:rPr>
              <w:t>Non-Award</w:t>
            </w:r>
          </w:p>
          <w:p w14:paraId="55663A91" w14:textId="77777777" w:rsidR="00FA7CB6" w:rsidRPr="00C37FDF" w:rsidRDefault="00FA7CB6"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p w14:paraId="650EA757" w14:textId="1AD0F47D" w:rsidR="00ED2759" w:rsidRPr="00C37FDF" w:rsidRDefault="00ED2759" w:rsidP="00ED2759">
            <w:pPr>
              <w:spacing w:before="240" w:after="240"/>
              <w:rPr>
                <w:rFonts w:ascii="Arial" w:hAnsi="Arial" w:cs="Arial"/>
              </w:rPr>
            </w:pPr>
          </w:p>
          <w:p w14:paraId="482549B7" w14:textId="11EF0CF6" w:rsidR="00561AE1" w:rsidRDefault="00000000" w:rsidP="0022540C">
            <w:pPr>
              <w:tabs>
                <w:tab w:val="center" w:pos="2032"/>
              </w:tabs>
              <w:spacing w:before="240" w:after="240"/>
              <w:jc w:val="center"/>
              <w:rPr>
                <w:rFonts w:ascii="Arial" w:hAnsi="Arial" w:cs="Arial"/>
              </w:rPr>
            </w:pPr>
            <w:sdt>
              <w:sdtPr>
                <w:rPr>
                  <w:rFonts w:ascii="Arial" w:hAnsi="Arial" w:cs="Arial"/>
                </w:rPr>
                <w:id w:val="-879156641"/>
                <w:placeholder>
                  <w:docPart w:val="8BD51A7812224E9690D09C7291AB9547"/>
                </w:placeholder>
                <w:dropDownList>
                  <w:listItem w:value="Choose an item."/>
                  <w:listItem w:displayText="Not applicable" w:value="Not applicable"/>
                  <w:listItem w:displayText="Minutes: " w:value="Minutes: "/>
                </w:dropDownList>
              </w:sdtPr>
              <w:sdtContent>
                <w:r w:rsidR="0022540C">
                  <w:rPr>
                    <w:rFonts w:ascii="Arial" w:hAnsi="Arial" w:cs="Arial"/>
                  </w:rPr>
                  <w:t>Not applicable</w:t>
                </w:r>
              </w:sdtContent>
            </w:sdt>
          </w:p>
          <w:p w14:paraId="7E369350" w14:textId="5D401EF3" w:rsidR="00ED2759" w:rsidRPr="00C37FDF" w:rsidRDefault="00ED2759" w:rsidP="00097F04">
            <w:pPr>
              <w:tabs>
                <w:tab w:val="center" w:pos="2032"/>
              </w:tabs>
              <w:spacing w:before="240" w:after="240"/>
              <w:rPr>
                <w:rFonts w:ascii="Arial" w:hAnsi="Arial" w:cs="Arial"/>
              </w:rPr>
            </w:pP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48B2652F"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63ABFC68" w:rsidR="00A45A0E" w:rsidRPr="00C37FDF" w:rsidRDefault="00242EBE" w:rsidP="00A45A0E">
            <w:pPr>
              <w:spacing w:before="120" w:after="120"/>
              <w:rPr>
                <w:rFonts w:ascii="Arial" w:hAnsi="Arial" w:cs="Arial"/>
                <w:lang w:val="en-AU"/>
              </w:rPr>
            </w:pPr>
            <w:r>
              <w:rPr>
                <w:rFonts w:ascii="Arial" w:hAnsi="Arial" w:cs="Arial"/>
                <w:lang w:val="en-AU"/>
              </w:rPr>
              <w:t>Not Applicable</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478A1824" w:rsidR="00A45A0E" w:rsidRPr="00C37FDF" w:rsidRDefault="00242EBE" w:rsidP="00A45A0E">
            <w:pPr>
              <w:spacing w:before="120" w:after="120"/>
              <w:rPr>
                <w:rFonts w:ascii="Arial" w:hAnsi="Arial" w:cs="Arial"/>
              </w:rPr>
            </w:pPr>
            <w:r>
              <w:rPr>
                <w:rFonts w:ascii="Arial" w:hAnsi="Arial" w:cs="Arial"/>
                <w:lang w:val="en-AU"/>
              </w:rPr>
              <w:t>Not Applicable</w:t>
            </w:r>
          </w:p>
        </w:tc>
      </w:tr>
    </w:tbl>
    <w:p w14:paraId="09707C3F" w14:textId="77777777" w:rsidR="00334CDA" w:rsidRPr="00334CDA" w:rsidRDefault="00334CDA" w:rsidP="00155BD4">
      <w:pPr>
        <w:ind w:firstLine="720"/>
        <w:rPr>
          <w:rFonts w:ascii="Arial" w:hAnsi="Arial" w:cs="Arial"/>
        </w:rPr>
      </w:pPr>
    </w:p>
    <w:sectPr w:rsidR="00334CDA" w:rsidRPr="00334CDA" w:rsidSect="00334CDA">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1A71" w14:textId="77777777" w:rsidR="0067015E" w:rsidRDefault="0067015E" w:rsidP="00855090">
      <w:r>
        <w:separator/>
      </w:r>
    </w:p>
  </w:endnote>
  <w:endnote w:type="continuationSeparator" w:id="0">
    <w:p w14:paraId="6E6C0741" w14:textId="77777777" w:rsidR="0067015E" w:rsidRDefault="0067015E"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04956306"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Pr>
        <w:rFonts w:ascii="Arial" w:hAnsi="Arial" w:cs="Arial"/>
      </w:rPr>
      <w:t>RF</w:t>
    </w:r>
    <w:r w:rsidR="009324E7">
      <w:rPr>
        <w:rFonts w:ascii="Arial" w:hAnsi="Arial" w:cs="Arial"/>
      </w:rPr>
      <w:t>P 01/2025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666BE7F8" w:rsidR="00855090" w:rsidRPr="00764DEA" w:rsidRDefault="00C964FE">
    <w:pPr>
      <w:pStyle w:val="Footer"/>
      <w:rPr>
        <w:rFonts w:ascii="Arial" w:hAnsi="Arial" w:cs="Arial"/>
      </w:rPr>
    </w:pPr>
    <w:r w:rsidRPr="0013126F">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sidRPr="0013126F">
      <w:rPr>
        <w:rFonts w:ascii="Arial" w:hAnsi="Arial" w:cs="Arial"/>
      </w:rPr>
      <w:t>RF</w:t>
    </w:r>
    <w:r w:rsidR="007E7D3D">
      <w:rPr>
        <w:rFonts w:ascii="Arial" w:hAnsi="Arial" w:cs="Arial"/>
      </w:rPr>
      <w:t>P</w:t>
    </w:r>
    <w:r w:rsidR="00334CDA" w:rsidRPr="0013126F">
      <w:rPr>
        <w:rFonts w:ascii="Arial" w:hAnsi="Arial" w:cs="Arial"/>
      </w:rPr>
      <w:t xml:space="preserve"> </w:t>
    </w:r>
    <w:r w:rsidR="007E7D3D">
      <w:rPr>
        <w:rFonts w:ascii="Arial" w:hAnsi="Arial" w:cs="Arial"/>
      </w:rPr>
      <w:t>01</w:t>
    </w:r>
    <w:r w:rsidR="00334CDA" w:rsidRPr="0013126F">
      <w:rPr>
        <w:rFonts w:ascii="Arial" w:hAnsi="Arial" w:cs="Arial"/>
      </w:rPr>
      <w:t>/202</w:t>
    </w:r>
    <w:r w:rsidR="007E7D3D">
      <w:rPr>
        <w:rFonts w:ascii="Arial" w:hAnsi="Arial" w:cs="Arial"/>
      </w:rPr>
      <w:t>5</w:t>
    </w:r>
    <w:r w:rsidR="00855090" w:rsidRPr="0013126F">
      <w:rPr>
        <w:rFonts w:ascii="Arial" w:hAnsi="Arial" w:cs="Arial"/>
      </w:rPr>
      <w:ptab w:relativeTo="margin" w:alignment="center" w:leader="none"/>
    </w:r>
    <w:r w:rsidR="00855090" w:rsidRPr="0013126F">
      <w:rPr>
        <w:rFonts w:ascii="Arial" w:hAnsi="Arial" w:cs="Arial"/>
      </w:rPr>
      <w:t>City of Cockburn – Tender Register</w:t>
    </w:r>
    <w:r w:rsidR="00855090" w:rsidRPr="0013126F">
      <w:rPr>
        <w:rFonts w:ascii="Arial" w:hAnsi="Arial" w:cs="Arial"/>
      </w:rPr>
      <w:ptab w:relativeTo="margin" w:alignment="right" w:leader="none"/>
    </w:r>
    <w:r w:rsidR="00855090" w:rsidRPr="0013126F">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6F0F" w14:textId="77777777" w:rsidR="0067015E" w:rsidRDefault="0067015E" w:rsidP="00855090">
      <w:r>
        <w:separator/>
      </w:r>
    </w:p>
  </w:footnote>
  <w:footnote w:type="continuationSeparator" w:id="0">
    <w:p w14:paraId="26732DFD" w14:textId="77777777" w:rsidR="0067015E" w:rsidRDefault="0067015E"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5376"/>
    <w:rsid w:val="00025E07"/>
    <w:rsid w:val="000278E4"/>
    <w:rsid w:val="00044539"/>
    <w:rsid w:val="000919EB"/>
    <w:rsid w:val="00097F04"/>
    <w:rsid w:val="000C3F35"/>
    <w:rsid w:val="000D1140"/>
    <w:rsid w:val="000D69EB"/>
    <w:rsid w:val="000E56F0"/>
    <w:rsid w:val="000F217C"/>
    <w:rsid w:val="001052B5"/>
    <w:rsid w:val="0013126F"/>
    <w:rsid w:val="00140661"/>
    <w:rsid w:val="001467BA"/>
    <w:rsid w:val="00155BD4"/>
    <w:rsid w:val="001D461A"/>
    <w:rsid w:val="001D5F81"/>
    <w:rsid w:val="00222969"/>
    <w:rsid w:val="0022540C"/>
    <w:rsid w:val="00242EBE"/>
    <w:rsid w:val="002822DC"/>
    <w:rsid w:val="00290DE4"/>
    <w:rsid w:val="00292114"/>
    <w:rsid w:val="002A38F4"/>
    <w:rsid w:val="002C2BC5"/>
    <w:rsid w:val="002C77C7"/>
    <w:rsid w:val="002D02B7"/>
    <w:rsid w:val="002E0C52"/>
    <w:rsid w:val="002E25E3"/>
    <w:rsid w:val="00302269"/>
    <w:rsid w:val="00334CDA"/>
    <w:rsid w:val="003B2450"/>
    <w:rsid w:val="003C696B"/>
    <w:rsid w:val="003E4507"/>
    <w:rsid w:val="003F3349"/>
    <w:rsid w:val="00405641"/>
    <w:rsid w:val="004617B8"/>
    <w:rsid w:val="00465534"/>
    <w:rsid w:val="004A33FF"/>
    <w:rsid w:val="004F283D"/>
    <w:rsid w:val="004F3EB3"/>
    <w:rsid w:val="00523EA4"/>
    <w:rsid w:val="0054478D"/>
    <w:rsid w:val="00551D0B"/>
    <w:rsid w:val="00561AE1"/>
    <w:rsid w:val="005F2F2D"/>
    <w:rsid w:val="0060508E"/>
    <w:rsid w:val="006307D4"/>
    <w:rsid w:val="00660361"/>
    <w:rsid w:val="0067015E"/>
    <w:rsid w:val="0067385C"/>
    <w:rsid w:val="00694D45"/>
    <w:rsid w:val="006A1742"/>
    <w:rsid w:val="006A3D81"/>
    <w:rsid w:val="006E57C4"/>
    <w:rsid w:val="00731EC1"/>
    <w:rsid w:val="00732E86"/>
    <w:rsid w:val="00734F9B"/>
    <w:rsid w:val="007417AC"/>
    <w:rsid w:val="00747C9F"/>
    <w:rsid w:val="00764DEA"/>
    <w:rsid w:val="00776A8E"/>
    <w:rsid w:val="007C0FAF"/>
    <w:rsid w:val="007C4F19"/>
    <w:rsid w:val="007E7D3D"/>
    <w:rsid w:val="008110C4"/>
    <w:rsid w:val="008304DC"/>
    <w:rsid w:val="00855090"/>
    <w:rsid w:val="00895A6C"/>
    <w:rsid w:val="0089720D"/>
    <w:rsid w:val="00897B82"/>
    <w:rsid w:val="008A2972"/>
    <w:rsid w:val="009303BB"/>
    <w:rsid w:val="009324E7"/>
    <w:rsid w:val="009918EB"/>
    <w:rsid w:val="009954DD"/>
    <w:rsid w:val="009C0583"/>
    <w:rsid w:val="00A073D6"/>
    <w:rsid w:val="00A10B4E"/>
    <w:rsid w:val="00A45A0E"/>
    <w:rsid w:val="00A60387"/>
    <w:rsid w:val="00A6058E"/>
    <w:rsid w:val="00A65DBB"/>
    <w:rsid w:val="00A70F8B"/>
    <w:rsid w:val="00A75109"/>
    <w:rsid w:val="00AB18FC"/>
    <w:rsid w:val="00AD5435"/>
    <w:rsid w:val="00AD7201"/>
    <w:rsid w:val="00AD7422"/>
    <w:rsid w:val="00AF3F41"/>
    <w:rsid w:val="00B143F7"/>
    <w:rsid w:val="00B40F58"/>
    <w:rsid w:val="00B50F57"/>
    <w:rsid w:val="00B55925"/>
    <w:rsid w:val="00B709E1"/>
    <w:rsid w:val="00B82141"/>
    <w:rsid w:val="00B92AD0"/>
    <w:rsid w:val="00BA1B9E"/>
    <w:rsid w:val="00BC1045"/>
    <w:rsid w:val="00BF2C2D"/>
    <w:rsid w:val="00C06B9D"/>
    <w:rsid w:val="00C37FDF"/>
    <w:rsid w:val="00C41294"/>
    <w:rsid w:val="00C84597"/>
    <w:rsid w:val="00C8691C"/>
    <w:rsid w:val="00C964FE"/>
    <w:rsid w:val="00CA5ADC"/>
    <w:rsid w:val="00CA7D03"/>
    <w:rsid w:val="00CC71E6"/>
    <w:rsid w:val="00CD3AA1"/>
    <w:rsid w:val="00D04921"/>
    <w:rsid w:val="00DA5CF9"/>
    <w:rsid w:val="00DD7064"/>
    <w:rsid w:val="00DF1EA2"/>
    <w:rsid w:val="00E75573"/>
    <w:rsid w:val="00E75B49"/>
    <w:rsid w:val="00ED2759"/>
    <w:rsid w:val="00F106D0"/>
    <w:rsid w:val="00F41D78"/>
    <w:rsid w:val="00F545A0"/>
    <w:rsid w:val="00F61A46"/>
    <w:rsid w:val="00F72D13"/>
    <w:rsid w:val="00FA7CB6"/>
    <w:rsid w:val="00FE2E96"/>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26FF9"/>
    <w:rsid w:val="00033F95"/>
    <w:rsid w:val="0014131F"/>
    <w:rsid w:val="00180F2D"/>
    <w:rsid w:val="001A60CF"/>
    <w:rsid w:val="001F51B9"/>
    <w:rsid w:val="001F5A48"/>
    <w:rsid w:val="0050637E"/>
    <w:rsid w:val="005226C6"/>
    <w:rsid w:val="005C4C3A"/>
    <w:rsid w:val="006B2A61"/>
    <w:rsid w:val="00821D67"/>
    <w:rsid w:val="00915B0C"/>
    <w:rsid w:val="00926CF5"/>
    <w:rsid w:val="009D0462"/>
    <w:rsid w:val="00A025DA"/>
    <w:rsid w:val="00A60387"/>
    <w:rsid w:val="00C46689"/>
    <w:rsid w:val="00D16C86"/>
    <w:rsid w:val="00D3058F"/>
    <w:rsid w:val="00D61CD2"/>
    <w:rsid w:val="00D775D0"/>
    <w:rsid w:val="00EA6766"/>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5834336A832248848D63156F999118FF">
    <w:name w:val="5834336A832248848D63156F999118FF"/>
    <w:rsid w:val="00915B0C"/>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8BD51A7812224E9690D09C7291AB9547">
    <w:name w:val="8BD51A7812224E9690D09C7291AB9547"/>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1421</Characters>
  <Application>Microsoft Office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13</cp:revision>
  <dcterms:created xsi:type="dcterms:W3CDTF">2025-05-13T02:08:00Z</dcterms:created>
  <dcterms:modified xsi:type="dcterms:W3CDTF">2025-05-13T04:35:00Z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