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5DD18188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830EF7">
              <w:rPr>
                <w:rFonts w:ascii="Arial" w:hAnsi="Arial" w:cs="Arial"/>
                <w:bCs/>
              </w:rPr>
              <w:t>19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AA64FB">
              <w:rPr>
                <w:rFonts w:ascii="Arial" w:hAnsi="Arial" w:cs="Arial"/>
                <w:bCs/>
              </w:rPr>
              <w:t>Two (2) Articulated Wheel Loaders (Supply &amp; Deliver)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BA1C4BC" w:rsidR="002C77C7" w:rsidRPr="00A65DBB" w:rsidRDefault="00C736D8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736D8">
              <w:rPr>
                <w:rFonts w:ascii="Arial" w:hAnsi="Arial" w:cs="Arial"/>
              </w:rPr>
              <w:t>47573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2BC6E433" w:rsidR="002C77C7" w:rsidRPr="00C37FDF" w:rsidRDefault="00736178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City of Cockburn (The Principal)</w:t>
            </w:r>
            <w:r w:rsidR="0071691B">
              <w:rPr>
                <w:rFonts w:ascii="Arial" w:hAnsi="Arial" w:cs="Arial"/>
              </w:rPr>
              <w:t xml:space="preserve"> requires the supply and delivery of two (2) Articulated Wheel Loaders </w:t>
            </w:r>
            <w:r w:rsidR="003A12D0">
              <w:rPr>
                <w:rFonts w:ascii="Arial" w:hAnsi="Arial" w:cs="Arial"/>
              </w:rPr>
              <w:t>for the purpose of collecting green and general waste from verges within the City.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1B251AF2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10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C6CBA">
                  <w:rPr>
                    <w:rFonts w:ascii="Arial" w:hAnsi="Arial" w:cs="Arial"/>
                  </w:rPr>
                  <w:t>Tuesday, 10 October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40D596C1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10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C6CBA">
                  <w:rPr>
                    <w:rFonts w:ascii="Arial" w:hAnsi="Arial" w:cs="Arial"/>
                    <w:b/>
                  </w:rPr>
                  <w:t>Tuesday, 31 October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9B2C7AC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10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C6CBA">
                  <w:rPr>
                    <w:rFonts w:ascii="Arial" w:hAnsi="Arial" w:cs="Arial"/>
                    <w:b/>
                  </w:rPr>
                  <w:t>Tuesday, 31 October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633566" w:rsidRPr="00C37FDF" w14:paraId="3D5FD580" w14:textId="77777777" w:rsidTr="00C964FE">
        <w:tc>
          <w:tcPr>
            <w:tcW w:w="738" w:type="dxa"/>
          </w:tcPr>
          <w:p w14:paraId="1E41AB04" w14:textId="77777777" w:rsidR="00633566" w:rsidRPr="00C37FDF" w:rsidRDefault="00633566" w:rsidP="00633566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12B5259D" w:rsidR="00633566" w:rsidRPr="00A65DBB" w:rsidRDefault="00633566" w:rsidP="00633566">
            <w:pPr>
              <w:spacing w:before="120" w:after="120"/>
              <w:rPr>
                <w:rFonts w:ascii="Arial" w:hAnsi="Arial" w:cs="Arial"/>
                <w:bCs/>
              </w:rPr>
            </w:pPr>
            <w:r w:rsidRPr="00D34919">
              <w:rPr>
                <w:rFonts w:ascii="Arial" w:hAnsi="Arial" w:cs="Arial"/>
                <w:sz w:val="22"/>
                <w:szCs w:val="22"/>
              </w:rPr>
              <w:t>WESTRAC PTY LTD</w:t>
            </w:r>
          </w:p>
        </w:tc>
      </w:tr>
      <w:tr w:rsidR="00633566" w:rsidRPr="00C37FDF" w14:paraId="7417FE61" w14:textId="77777777" w:rsidTr="00C964FE">
        <w:tc>
          <w:tcPr>
            <w:tcW w:w="738" w:type="dxa"/>
          </w:tcPr>
          <w:p w14:paraId="208E5EED" w14:textId="77777777" w:rsidR="00633566" w:rsidRPr="00C37FDF" w:rsidRDefault="00633566" w:rsidP="0063356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4A70A751" w:rsidR="00633566" w:rsidRPr="00C37FDF" w:rsidRDefault="00633566" w:rsidP="00633566">
            <w:pPr>
              <w:spacing w:before="120" w:after="120"/>
              <w:rPr>
                <w:rFonts w:ascii="Arial" w:hAnsi="Arial" w:cs="Arial"/>
              </w:rPr>
            </w:pPr>
            <w:r w:rsidRPr="00D34919">
              <w:rPr>
                <w:rFonts w:ascii="Arial" w:hAnsi="Arial" w:cs="Arial"/>
                <w:sz w:val="22"/>
                <w:szCs w:val="22"/>
              </w:rPr>
              <w:t>HITACHI CONSTRUCTION MACHINERY (AUSTRALIA) PTY LTD</w:t>
            </w:r>
          </w:p>
        </w:tc>
      </w:tr>
      <w:tr w:rsidR="00633566" w:rsidRPr="00C37FDF" w14:paraId="772DEA6C" w14:textId="77777777" w:rsidTr="00C964FE">
        <w:tc>
          <w:tcPr>
            <w:tcW w:w="738" w:type="dxa"/>
          </w:tcPr>
          <w:p w14:paraId="5786B61D" w14:textId="77777777" w:rsidR="00633566" w:rsidRPr="00C37FDF" w:rsidRDefault="00633566" w:rsidP="0063356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5ECF9981" w:rsidR="00633566" w:rsidRPr="00C37FDF" w:rsidRDefault="00633566" w:rsidP="00633566">
            <w:pPr>
              <w:spacing w:before="120" w:after="120"/>
              <w:rPr>
                <w:rFonts w:ascii="Arial" w:hAnsi="Arial" w:cs="Arial"/>
              </w:rPr>
            </w:pPr>
            <w:r w:rsidRPr="00D34919">
              <w:rPr>
                <w:rFonts w:ascii="Arial" w:hAnsi="Arial" w:cs="Arial"/>
                <w:sz w:val="22"/>
                <w:szCs w:val="22"/>
              </w:rPr>
              <w:t>Boya Equipment Pty Ltd t/a Boya Equipment (Construction)</w:t>
            </w:r>
          </w:p>
        </w:tc>
      </w:tr>
      <w:tr w:rsidR="00633566" w:rsidRPr="00C37FDF" w14:paraId="04EE5D7C" w14:textId="77777777" w:rsidTr="00C964FE">
        <w:tc>
          <w:tcPr>
            <w:tcW w:w="738" w:type="dxa"/>
          </w:tcPr>
          <w:p w14:paraId="3787162A" w14:textId="77777777" w:rsidR="00633566" w:rsidRPr="00C37FDF" w:rsidRDefault="00633566" w:rsidP="0063356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5D40C3DA" w:rsidR="00633566" w:rsidRPr="00C37FDF" w:rsidRDefault="00633566" w:rsidP="00633566">
            <w:pPr>
              <w:spacing w:before="120" w:after="120"/>
              <w:rPr>
                <w:rFonts w:ascii="Arial" w:hAnsi="Arial" w:cs="Arial"/>
              </w:rPr>
            </w:pPr>
            <w:r w:rsidRPr="00D34919">
              <w:rPr>
                <w:rFonts w:ascii="Arial" w:hAnsi="Arial" w:cs="Arial"/>
                <w:sz w:val="22"/>
                <w:szCs w:val="22"/>
              </w:rPr>
              <w:t>CONSTRUCTION EQUIPMENT AUSTRALIA (WA Office)</w:t>
            </w:r>
          </w:p>
        </w:tc>
      </w:tr>
      <w:tr w:rsidR="00633566" w:rsidRPr="00C37FDF" w14:paraId="2D2CAF1E" w14:textId="77777777" w:rsidTr="00C964FE">
        <w:tc>
          <w:tcPr>
            <w:tcW w:w="738" w:type="dxa"/>
          </w:tcPr>
          <w:p w14:paraId="478512DF" w14:textId="77777777" w:rsidR="00633566" w:rsidRPr="00C37FDF" w:rsidRDefault="00633566" w:rsidP="0063356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18A661CE" w:rsidR="00633566" w:rsidRPr="00C37FDF" w:rsidRDefault="00633566" w:rsidP="00633566">
            <w:pPr>
              <w:spacing w:before="120" w:after="120"/>
              <w:rPr>
                <w:rFonts w:ascii="Arial" w:hAnsi="Arial" w:cs="Arial"/>
              </w:rPr>
            </w:pPr>
            <w:r w:rsidRPr="00D34919">
              <w:rPr>
                <w:rFonts w:ascii="Arial" w:hAnsi="Arial" w:cs="Arial"/>
                <w:sz w:val="22"/>
                <w:szCs w:val="22"/>
              </w:rPr>
              <w:t>LIEBHERR-AUSTRALIA PTY. LTD. (WA office)</w:t>
            </w:r>
          </w:p>
        </w:tc>
      </w:tr>
      <w:tr w:rsidR="00633566" w:rsidRPr="00C37FDF" w14:paraId="52B04A60" w14:textId="77777777" w:rsidTr="00C964FE">
        <w:tc>
          <w:tcPr>
            <w:tcW w:w="738" w:type="dxa"/>
          </w:tcPr>
          <w:p w14:paraId="2646E6DE" w14:textId="77777777" w:rsidR="00633566" w:rsidRPr="00C37FDF" w:rsidRDefault="00633566" w:rsidP="00633566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4202ECFC" w:rsidR="00633566" w:rsidRPr="00C37FDF" w:rsidRDefault="00633566" w:rsidP="00633566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Agtech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International Pty Ltd t/a </w:t>
            </w:r>
            <w:r w:rsidRPr="00D34919">
              <w:rPr>
                <w:rFonts w:ascii="Arial" w:hAnsi="Arial" w:cs="Arial"/>
                <w:sz w:val="22"/>
                <w:szCs w:val="22"/>
              </w:rPr>
              <w:t>SCHAFFER LOADERS</w:t>
            </w: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4FD1D4FB" w:rsidR="00A073D6" w:rsidRPr="00C37FDF" w:rsidRDefault="00795EC2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936A6C">
              <w:rPr>
                <w:rFonts w:ascii="Arial" w:hAnsi="Arial" w:cs="Arial"/>
              </w:rPr>
              <w:t>1</w:t>
            </w:r>
            <w:r w:rsidR="0067385C">
              <w:rPr>
                <w:rFonts w:ascii="Arial" w:hAnsi="Arial" w:cs="Arial"/>
              </w:rPr>
              <w:t>4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936A6C">
              <w:rPr>
                <w:rFonts w:ascii="Arial" w:hAnsi="Arial" w:cs="Arial"/>
              </w:rPr>
              <w:t>October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0B6DC835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230CB930" w14:textId="62DE088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22BF61D" w:rsidR="00B92AD0" w:rsidRPr="00C37FDF" w:rsidRDefault="008D3EF7" w:rsidP="00ED2759">
            <w:pPr>
              <w:spacing w:before="240"/>
              <w:jc w:val="center"/>
              <w:rPr>
                <w:rFonts w:ascii="Arial" w:hAnsi="Arial" w:cs="Arial"/>
              </w:rPr>
            </w:pPr>
            <w:r w:rsidRPr="008D3EF7">
              <w:rPr>
                <w:rFonts w:ascii="Arial" w:hAnsi="Arial" w:cs="Arial"/>
                <w:noProof/>
              </w:rPr>
              <w:drawing>
                <wp:inline distT="0" distB="0" distL="0" distR="0" wp14:anchorId="53F6AC2F" wp14:editId="36247E2E">
                  <wp:extent cx="1323903" cy="35685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57" cy="3620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8D3EF7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7C06B078" w:rsidR="00222969" w:rsidRDefault="008D3EF7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11-27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479DFB68" w:rsidR="00E75573" w:rsidRDefault="00633566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Monday, 27 November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8D3EF7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241B7D8F" w:rsidR="00A45A0E" w:rsidRPr="00C37FDF" w:rsidRDefault="00633566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Agtech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International Pty Ltd t/a </w:t>
            </w:r>
            <w:r w:rsidRPr="00D34919">
              <w:rPr>
                <w:rFonts w:ascii="Arial" w:hAnsi="Arial" w:cs="Arial"/>
                <w:sz w:val="22"/>
                <w:szCs w:val="22"/>
              </w:rPr>
              <w:t>SCHAFFER LOADERS</w:t>
            </w:r>
          </w:p>
        </w:tc>
      </w:tr>
      <w:tr w:rsidR="008D3EF7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8D3EF7" w:rsidRPr="00C37FDF" w:rsidRDefault="008D3EF7" w:rsidP="008D3EF7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247" w:type="dxa"/>
            <w:vAlign w:val="center"/>
          </w:tcPr>
          <w:p w14:paraId="0191E968" w14:textId="307B4685" w:rsidR="008D3EF7" w:rsidRPr="008D3EF7" w:rsidRDefault="008D3EF7" w:rsidP="008D3E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D3EF7">
              <w:rPr>
                <w:rFonts w:ascii="Arial" w:hAnsi="Arial" w:cs="Arial"/>
                <w:color w:val="002060"/>
                <w:sz w:val="22"/>
                <w:szCs w:val="22"/>
              </w:rPr>
              <w:t>$284,352 Ex GST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7BCA" w14:textId="77777777" w:rsidR="007A290E" w:rsidRDefault="007A290E" w:rsidP="00855090">
      <w:r>
        <w:separator/>
      </w:r>
    </w:p>
  </w:endnote>
  <w:endnote w:type="continuationSeparator" w:id="0">
    <w:p w14:paraId="0A982B07" w14:textId="77777777" w:rsidR="007A290E" w:rsidRDefault="007A290E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6275ED56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830EF7">
      <w:rPr>
        <w:rFonts w:ascii="Arial" w:hAnsi="Arial" w:cs="Arial"/>
      </w:rPr>
      <w:t>19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0E3F2A9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830EF7">
      <w:rPr>
        <w:rFonts w:ascii="Arial" w:hAnsi="Arial" w:cs="Arial"/>
      </w:rPr>
      <w:t>19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C4C8" w14:textId="77777777" w:rsidR="007A290E" w:rsidRDefault="007A290E" w:rsidP="00855090">
      <w:r>
        <w:separator/>
      </w:r>
    </w:p>
  </w:footnote>
  <w:footnote w:type="continuationSeparator" w:id="0">
    <w:p w14:paraId="1A9442E6" w14:textId="77777777" w:rsidR="007A290E" w:rsidRDefault="007A290E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919EB"/>
    <w:rsid w:val="00097F04"/>
    <w:rsid w:val="000C3F35"/>
    <w:rsid w:val="000C6CBA"/>
    <w:rsid w:val="000D69EB"/>
    <w:rsid w:val="000E56F0"/>
    <w:rsid w:val="000F217C"/>
    <w:rsid w:val="001052B5"/>
    <w:rsid w:val="00140661"/>
    <w:rsid w:val="001467BA"/>
    <w:rsid w:val="00155BD4"/>
    <w:rsid w:val="001D461A"/>
    <w:rsid w:val="001D5F81"/>
    <w:rsid w:val="00222969"/>
    <w:rsid w:val="0022540C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A12D0"/>
    <w:rsid w:val="003B2450"/>
    <w:rsid w:val="003C696B"/>
    <w:rsid w:val="003E4507"/>
    <w:rsid w:val="003F3349"/>
    <w:rsid w:val="004617B8"/>
    <w:rsid w:val="00465534"/>
    <w:rsid w:val="004A33FF"/>
    <w:rsid w:val="004F283D"/>
    <w:rsid w:val="004F3EB3"/>
    <w:rsid w:val="00523EA4"/>
    <w:rsid w:val="0054478D"/>
    <w:rsid w:val="00551D0B"/>
    <w:rsid w:val="00561AE1"/>
    <w:rsid w:val="005C2B54"/>
    <w:rsid w:val="005F2F2D"/>
    <w:rsid w:val="0060508E"/>
    <w:rsid w:val="00633566"/>
    <w:rsid w:val="0067385C"/>
    <w:rsid w:val="00694D45"/>
    <w:rsid w:val="006A1742"/>
    <w:rsid w:val="0071691B"/>
    <w:rsid w:val="00731EC1"/>
    <w:rsid w:val="00732E86"/>
    <w:rsid w:val="00734F9B"/>
    <w:rsid w:val="00736178"/>
    <w:rsid w:val="007417AC"/>
    <w:rsid w:val="00764DEA"/>
    <w:rsid w:val="00776A8E"/>
    <w:rsid w:val="00795EC2"/>
    <w:rsid w:val="007A290E"/>
    <w:rsid w:val="007C0FAF"/>
    <w:rsid w:val="007C4F19"/>
    <w:rsid w:val="00830EF7"/>
    <w:rsid w:val="00855090"/>
    <w:rsid w:val="00895A6C"/>
    <w:rsid w:val="0089720D"/>
    <w:rsid w:val="00897B82"/>
    <w:rsid w:val="008A2972"/>
    <w:rsid w:val="008D3EF7"/>
    <w:rsid w:val="009303BB"/>
    <w:rsid w:val="00936A6C"/>
    <w:rsid w:val="009918EB"/>
    <w:rsid w:val="009954DD"/>
    <w:rsid w:val="009C0583"/>
    <w:rsid w:val="00A073D6"/>
    <w:rsid w:val="00A45A0E"/>
    <w:rsid w:val="00A65DBB"/>
    <w:rsid w:val="00A70F8B"/>
    <w:rsid w:val="00A75109"/>
    <w:rsid w:val="00AA64FB"/>
    <w:rsid w:val="00AD5435"/>
    <w:rsid w:val="00AD7422"/>
    <w:rsid w:val="00AF3F41"/>
    <w:rsid w:val="00B143F7"/>
    <w:rsid w:val="00B40F58"/>
    <w:rsid w:val="00B50F57"/>
    <w:rsid w:val="00B55925"/>
    <w:rsid w:val="00B82141"/>
    <w:rsid w:val="00B92AD0"/>
    <w:rsid w:val="00BC1045"/>
    <w:rsid w:val="00C37FDF"/>
    <w:rsid w:val="00C41294"/>
    <w:rsid w:val="00C736D8"/>
    <w:rsid w:val="00C84597"/>
    <w:rsid w:val="00C964FE"/>
    <w:rsid w:val="00CA5ADC"/>
    <w:rsid w:val="00CA7D03"/>
    <w:rsid w:val="00CC71E6"/>
    <w:rsid w:val="00CD3AA1"/>
    <w:rsid w:val="00D04921"/>
    <w:rsid w:val="00DA5CF9"/>
    <w:rsid w:val="00DD7064"/>
    <w:rsid w:val="00E75573"/>
    <w:rsid w:val="00E75B49"/>
    <w:rsid w:val="00ED2759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B2A61"/>
    <w:rsid w:val="00821D67"/>
    <w:rsid w:val="00915B0C"/>
    <w:rsid w:val="00926CF5"/>
    <w:rsid w:val="009D0462"/>
    <w:rsid w:val="00A025DA"/>
    <w:rsid w:val="00B737FE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1221</Characters>
  <Application>Microsoft Office Word</Application>
  <DocSecurity>4</DocSecurity>
  <Lines>122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2</cp:revision>
  <dcterms:created xsi:type="dcterms:W3CDTF">2024-01-23T02:49:00Z</dcterms:created>
  <dcterms:modified xsi:type="dcterms:W3CDTF">2024-01-23T02:49:00Z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