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9D" w:rsidRPr="00F94F2C" w:rsidRDefault="00656C9D" w:rsidP="00656C9D">
      <w:pPr>
        <w:tabs>
          <w:tab w:val="left" w:pos="9026"/>
        </w:tabs>
        <w:spacing w:before="2"/>
        <w:ind w:right="-46"/>
        <w:rPr>
          <w:rFonts w:ascii="Arial" w:hAnsi="Arial" w:cs="Arial"/>
          <w:b/>
        </w:rPr>
      </w:pPr>
      <w:bookmarkStart w:id="0" w:name="_top"/>
      <w:bookmarkEnd w:id="0"/>
    </w:p>
    <w:p w:rsidR="00DA2F4F" w:rsidRPr="00F94F2C" w:rsidRDefault="00DA2F4F" w:rsidP="00656C9D">
      <w:pPr>
        <w:tabs>
          <w:tab w:val="left" w:pos="9026"/>
        </w:tabs>
        <w:spacing w:before="2"/>
        <w:ind w:right="-46"/>
        <w:rPr>
          <w:rFonts w:ascii="Arial" w:hAnsi="Arial" w:cs="Arial"/>
          <w:b/>
        </w:rPr>
      </w:pPr>
    </w:p>
    <w:p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2C156D53" wp14:editId="4D0FD3DB">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rsidR="00656C9D" w:rsidRPr="00F94F2C" w:rsidRDefault="00656C9D" w:rsidP="00656C9D">
      <w:pPr>
        <w:tabs>
          <w:tab w:val="left" w:pos="9026"/>
        </w:tabs>
        <w:spacing w:before="2"/>
        <w:ind w:right="-46"/>
        <w:rPr>
          <w:rFonts w:ascii="Arial" w:hAnsi="Arial" w:cs="Arial"/>
          <w:b/>
        </w:rPr>
      </w:pPr>
    </w:p>
    <w:p w:rsidR="00656C9D" w:rsidRPr="00F94F2C" w:rsidRDefault="00823CDE" w:rsidP="00656C9D">
      <w:pPr>
        <w:tabs>
          <w:tab w:val="left" w:pos="9026"/>
        </w:tabs>
        <w:spacing w:before="2"/>
        <w:ind w:right="-46"/>
        <w:rPr>
          <w:rFonts w:ascii="Arial" w:hAnsi="Arial" w:cs="Arial"/>
        </w:rPr>
      </w:pPr>
      <w:r>
        <w:rPr>
          <w:rFonts w:ascii="Arial" w:hAnsi="Arial" w:cs="Arial"/>
        </w:rPr>
        <w:t>Council</w:t>
      </w:r>
    </w:p>
    <w:p w:rsidR="00151611" w:rsidRPr="00F94F2C" w:rsidRDefault="00151611" w:rsidP="00656C9D">
      <w:pPr>
        <w:tabs>
          <w:tab w:val="left" w:pos="9026"/>
        </w:tabs>
        <w:spacing w:before="2"/>
        <w:ind w:right="-46"/>
        <w:rPr>
          <w:rFonts w:ascii="Arial" w:hAnsi="Arial" w:cs="Arial"/>
        </w:rPr>
      </w:pPr>
    </w:p>
    <w:p w:rsidR="00151611" w:rsidRPr="00F94F2C" w:rsidRDefault="00151611" w:rsidP="00656C9D">
      <w:pPr>
        <w:tabs>
          <w:tab w:val="left" w:pos="9026"/>
        </w:tabs>
        <w:spacing w:before="2"/>
        <w:ind w:right="-46"/>
        <w:rPr>
          <w:rFonts w:ascii="Arial" w:hAnsi="Arial" w:cs="Arial"/>
        </w:rPr>
      </w:pPr>
    </w:p>
    <w:p w:rsidR="00656C9D" w:rsidRPr="00F94F2C" w:rsidRDefault="0083027D"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33F5611" wp14:editId="5FD5BE63">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7D6422" w:rsidRDefault="007D6422" w:rsidP="003A4943">
      <w:pPr>
        <w:jc w:val="both"/>
        <w:rPr>
          <w:rFonts w:ascii="ArialMT" w:hAnsi="ArialMT" w:cs="ArialMT"/>
          <w:lang w:eastAsia="en-US"/>
        </w:rPr>
      </w:pPr>
    </w:p>
    <w:p w:rsidR="00F82925" w:rsidRDefault="00F82925" w:rsidP="003A4943">
      <w:pPr>
        <w:jc w:val="both"/>
        <w:rPr>
          <w:rFonts w:ascii="ArialMT" w:hAnsi="ArialMT" w:cs="ArialMT"/>
          <w:lang w:eastAsia="en-US"/>
        </w:rPr>
      </w:pPr>
      <w:r>
        <w:rPr>
          <w:rFonts w:ascii="ArialMT" w:hAnsi="ArialMT" w:cs="ArialMT"/>
          <w:lang w:eastAsia="en-US"/>
        </w:rPr>
        <w:t xml:space="preserve">Cockburn has unique and diverse ecological and cultural assets that form an important part of the natural and built environment. The City adopts a </w:t>
      </w:r>
      <w:r w:rsidRPr="003A4943">
        <w:rPr>
          <w:rFonts w:ascii="ArialMT" w:hAnsi="ArialMT" w:cs="ArialMT"/>
          <w:lang w:eastAsia="en-US"/>
        </w:rPr>
        <w:t>strategic approach to conservation, protection and management of natural areas within the City.</w:t>
      </w:r>
    </w:p>
    <w:p w:rsidR="00F82925" w:rsidRDefault="00F82925" w:rsidP="003A4943">
      <w:pPr>
        <w:jc w:val="both"/>
        <w:rPr>
          <w:rFonts w:ascii="ArialMT" w:hAnsi="ArialMT" w:cs="ArialMT"/>
          <w:lang w:eastAsia="en-US"/>
        </w:rPr>
      </w:pPr>
    </w:p>
    <w:p w:rsidR="00F82925" w:rsidRPr="007D6422" w:rsidRDefault="00F82925" w:rsidP="003A4943">
      <w:pPr>
        <w:jc w:val="both"/>
        <w:rPr>
          <w:rFonts w:ascii="ArialMT" w:hAnsi="ArialMT" w:cs="ArialMT"/>
          <w:lang w:eastAsia="en-US"/>
        </w:rPr>
      </w:pPr>
      <w:r w:rsidRPr="007D6422">
        <w:rPr>
          <w:rFonts w:ascii="ArialMT" w:hAnsi="ArialMT" w:cs="ArialMT"/>
          <w:lang w:eastAsia="en-US"/>
        </w:rPr>
        <w:t>The objective of this policy is to guide sustainable planning outcomes for the retention and management of locally significant flora and fauna</w:t>
      </w:r>
      <w:r w:rsidR="007E238F">
        <w:rPr>
          <w:rFonts w:ascii="ArialMT" w:hAnsi="ArialMT" w:cs="ArialMT"/>
          <w:lang w:eastAsia="en-US"/>
        </w:rPr>
        <w:t xml:space="preserve"> and to </w:t>
      </w:r>
      <w:r w:rsidR="007E238F" w:rsidRPr="007D6422">
        <w:rPr>
          <w:rFonts w:ascii="ArialMT" w:hAnsi="ArialMT" w:cs="ArialMT"/>
          <w:lang w:eastAsia="en-US"/>
        </w:rPr>
        <w:t>promote wetland conservation and restoration</w:t>
      </w:r>
    </w:p>
    <w:p w:rsidR="00F82925" w:rsidRDefault="00F82925" w:rsidP="003A4943">
      <w:pPr>
        <w:jc w:val="both"/>
      </w:pPr>
    </w:p>
    <w:p w:rsidR="00CA6E48" w:rsidRDefault="00CA6E48" w:rsidP="003A4943">
      <w:pPr>
        <w:autoSpaceDE w:val="0"/>
        <w:autoSpaceDN w:val="0"/>
        <w:adjustRightInd w:val="0"/>
        <w:jc w:val="both"/>
        <w:rPr>
          <w:rFonts w:ascii="ArialMT" w:hAnsi="ArialMT" w:cs="ArialMT"/>
          <w:lang w:eastAsia="en-US"/>
        </w:rPr>
      </w:pPr>
      <w:r>
        <w:rPr>
          <w:rFonts w:ascii="ArialMT" w:hAnsi="ArialMT" w:cs="ArialMT"/>
          <w:lang w:eastAsia="en-US"/>
        </w:rPr>
        <w:t>This policy applies to the assessment of structure plan</w:t>
      </w:r>
      <w:r w:rsidR="00157390">
        <w:rPr>
          <w:rFonts w:ascii="ArialMT" w:hAnsi="ArialMT" w:cs="ArialMT"/>
          <w:lang w:eastAsia="en-US"/>
        </w:rPr>
        <w:t>s</w:t>
      </w:r>
      <w:r>
        <w:rPr>
          <w:rFonts w:ascii="ArialMT" w:hAnsi="ArialMT" w:cs="ArialMT"/>
          <w:lang w:eastAsia="en-US"/>
        </w:rPr>
        <w:t xml:space="preserve">, subdivision and development </w:t>
      </w:r>
      <w:r w:rsidR="00157390">
        <w:rPr>
          <w:rFonts w:ascii="ArialMT" w:hAnsi="ArialMT" w:cs="ArialMT"/>
          <w:lang w:eastAsia="en-US"/>
        </w:rPr>
        <w:t xml:space="preserve">applications </w:t>
      </w:r>
      <w:r>
        <w:rPr>
          <w:rFonts w:ascii="ArialMT" w:hAnsi="ArialMT" w:cs="ArialMT"/>
          <w:lang w:eastAsia="en-US"/>
        </w:rPr>
        <w:t>within the City of Cockburn</w:t>
      </w:r>
      <w:r w:rsidR="008C10AB">
        <w:rPr>
          <w:rFonts w:ascii="ArialMT" w:hAnsi="ArialMT" w:cs="ArialMT"/>
          <w:lang w:eastAsia="en-US"/>
        </w:rPr>
        <w:t xml:space="preserve"> and should be read in addition to the City’s Town Planning Scheme No 3 (TPS 3)</w:t>
      </w:r>
      <w:r>
        <w:rPr>
          <w:rFonts w:ascii="ArialMT" w:hAnsi="ArialMT" w:cs="ArialMT"/>
          <w:lang w:eastAsia="en-US"/>
        </w:rPr>
        <w:t>.</w:t>
      </w:r>
    </w:p>
    <w:p w:rsidR="00CA6E48" w:rsidRDefault="00CA6E48" w:rsidP="003A4943">
      <w:pPr>
        <w:autoSpaceDE w:val="0"/>
        <w:autoSpaceDN w:val="0"/>
        <w:adjustRightInd w:val="0"/>
        <w:jc w:val="both"/>
        <w:rPr>
          <w:rFonts w:ascii="ArialMT" w:hAnsi="ArialMT" w:cs="ArialMT"/>
          <w:lang w:eastAsia="en-US"/>
        </w:rPr>
      </w:pPr>
    </w:p>
    <w:p w:rsidR="003A4943" w:rsidRDefault="008C10AB" w:rsidP="003A4943">
      <w:pPr>
        <w:autoSpaceDE w:val="0"/>
        <w:autoSpaceDN w:val="0"/>
        <w:adjustRightInd w:val="0"/>
        <w:jc w:val="both"/>
        <w:rPr>
          <w:rFonts w:ascii="ArialMT" w:hAnsi="ArialMT" w:cs="ArialMT"/>
          <w:lang w:eastAsia="en-US"/>
        </w:rPr>
      </w:pPr>
      <w:r>
        <w:rPr>
          <w:rFonts w:ascii="ArialMT" w:hAnsi="ArialMT" w:cs="ArialMT"/>
          <w:lang w:eastAsia="en-US"/>
        </w:rPr>
        <w:t xml:space="preserve">TPS 3 provides </w:t>
      </w:r>
      <w:r w:rsidR="00CA6E48">
        <w:rPr>
          <w:rFonts w:ascii="ArialMT" w:hAnsi="ArialMT" w:cs="ArialMT"/>
          <w:lang w:eastAsia="en-US"/>
        </w:rPr>
        <w:t>strategic guidance</w:t>
      </w:r>
      <w:r>
        <w:rPr>
          <w:rFonts w:ascii="ArialMT" w:hAnsi="ArialMT" w:cs="ArialMT"/>
          <w:lang w:eastAsia="en-US"/>
        </w:rPr>
        <w:t xml:space="preserve"> </w:t>
      </w:r>
      <w:r w:rsidR="00CA6E48">
        <w:rPr>
          <w:rFonts w:ascii="ArialMT" w:hAnsi="ArialMT" w:cs="ArialMT"/>
          <w:lang w:eastAsia="en-US"/>
        </w:rPr>
        <w:t xml:space="preserve">on the </w:t>
      </w:r>
      <w:r>
        <w:rPr>
          <w:rFonts w:ascii="ArialMT" w:hAnsi="ArialMT" w:cs="ArialMT"/>
          <w:lang w:eastAsia="en-US"/>
        </w:rPr>
        <w:t>protection of Native Flora (Section 4.14), Native Fauna (Section 4.15) and Wetlands (Section 4.16)</w:t>
      </w:r>
      <w:r w:rsidR="003A4943">
        <w:rPr>
          <w:rFonts w:ascii="ArialMT" w:hAnsi="ArialMT" w:cs="ArialMT"/>
          <w:lang w:eastAsia="en-US"/>
        </w:rPr>
        <w:t xml:space="preserve"> and this policy </w:t>
      </w:r>
      <w:r w:rsidR="002B5E04" w:rsidRPr="003A4943">
        <w:rPr>
          <w:rFonts w:ascii="ArialMT" w:hAnsi="ArialMT" w:cs="ArialMT"/>
          <w:lang w:eastAsia="en-US"/>
        </w:rPr>
        <w:t>provide</w:t>
      </w:r>
      <w:r w:rsidR="003A4943" w:rsidRPr="003A4943">
        <w:rPr>
          <w:rFonts w:ascii="ArialMT" w:hAnsi="ArialMT" w:cs="ArialMT"/>
          <w:lang w:eastAsia="en-US"/>
        </w:rPr>
        <w:t>s</w:t>
      </w:r>
      <w:r w:rsidR="002B5E04" w:rsidRPr="003A4943">
        <w:rPr>
          <w:rFonts w:ascii="ArialMT" w:hAnsi="ArialMT" w:cs="ArialMT"/>
          <w:lang w:eastAsia="en-US"/>
        </w:rPr>
        <w:t xml:space="preserve"> </w:t>
      </w:r>
      <w:r w:rsidR="003A4943" w:rsidRPr="003A4943">
        <w:rPr>
          <w:rFonts w:ascii="ArialMT" w:hAnsi="ArialMT" w:cs="ArialMT"/>
          <w:lang w:eastAsia="en-US"/>
        </w:rPr>
        <w:t xml:space="preserve">a range of additional </w:t>
      </w:r>
      <w:r w:rsidR="002B5E04" w:rsidRPr="003A4943">
        <w:rPr>
          <w:rFonts w:ascii="ArialMT" w:hAnsi="ArialMT" w:cs="ArialMT"/>
          <w:lang w:eastAsia="en-US"/>
        </w:rPr>
        <w:t xml:space="preserve">initiatives for ensuring the effective </w:t>
      </w:r>
      <w:r w:rsidR="003A4943">
        <w:rPr>
          <w:rFonts w:ascii="ArialMT" w:hAnsi="ArialMT" w:cs="ArialMT"/>
          <w:lang w:eastAsia="en-US"/>
        </w:rPr>
        <w:t xml:space="preserve">protection </w:t>
      </w:r>
      <w:r w:rsidR="002B5E04" w:rsidRPr="003A4943">
        <w:rPr>
          <w:rFonts w:ascii="ArialMT" w:hAnsi="ArialMT" w:cs="ArialMT"/>
          <w:lang w:eastAsia="en-US"/>
        </w:rPr>
        <w:t xml:space="preserve">and </w:t>
      </w:r>
      <w:r w:rsidR="000723B6" w:rsidRPr="003A4943">
        <w:rPr>
          <w:rFonts w:ascii="ArialMT" w:hAnsi="ArialMT" w:cs="ArialMT"/>
          <w:lang w:eastAsia="en-US"/>
        </w:rPr>
        <w:t xml:space="preserve">ongoing </w:t>
      </w:r>
      <w:r w:rsidR="002B5E04" w:rsidRPr="003A4943">
        <w:rPr>
          <w:rFonts w:ascii="ArialMT" w:hAnsi="ArialMT" w:cs="ArialMT"/>
          <w:lang w:eastAsia="en-US"/>
        </w:rPr>
        <w:t>management of natural areas</w:t>
      </w:r>
      <w:r w:rsidR="003A4943">
        <w:rPr>
          <w:rFonts w:ascii="ArialMT" w:hAnsi="ArialMT" w:cs="ArialMT"/>
          <w:lang w:eastAsia="en-US"/>
        </w:rPr>
        <w:t>,</w:t>
      </w:r>
      <w:r w:rsidR="00A100D6" w:rsidRPr="003A4943">
        <w:rPr>
          <w:rFonts w:ascii="ArialMT" w:hAnsi="ArialMT" w:cs="ArialMT"/>
          <w:lang w:eastAsia="en-US"/>
        </w:rPr>
        <w:t xml:space="preserve"> </w:t>
      </w:r>
      <w:r w:rsidR="003A4943">
        <w:rPr>
          <w:rFonts w:ascii="ArialMT" w:hAnsi="ArialMT" w:cs="ArialMT"/>
          <w:lang w:eastAsia="en-US"/>
        </w:rPr>
        <w:t xml:space="preserve">native </w:t>
      </w:r>
      <w:r w:rsidR="00A100D6" w:rsidRPr="003A4943">
        <w:rPr>
          <w:rFonts w:ascii="ArialMT" w:hAnsi="ArialMT" w:cs="ArialMT"/>
          <w:lang w:eastAsia="en-US"/>
        </w:rPr>
        <w:t xml:space="preserve">flora and fauna </w:t>
      </w:r>
      <w:r w:rsidR="003A4943">
        <w:rPr>
          <w:rFonts w:ascii="ArialMT" w:hAnsi="ArialMT" w:cs="ArialMT"/>
          <w:lang w:eastAsia="en-US"/>
        </w:rPr>
        <w:t xml:space="preserve">and wetlands </w:t>
      </w:r>
      <w:r w:rsidR="000723B6" w:rsidRPr="003A4943">
        <w:rPr>
          <w:rFonts w:ascii="ArialMT" w:hAnsi="ArialMT" w:cs="ArialMT"/>
          <w:lang w:eastAsia="en-US"/>
        </w:rPr>
        <w:t>with</w:t>
      </w:r>
      <w:r w:rsidR="002B5E04" w:rsidRPr="003A4943">
        <w:rPr>
          <w:rFonts w:ascii="ArialMT" w:hAnsi="ArialMT" w:cs="ArialMT"/>
          <w:lang w:eastAsia="en-US"/>
        </w:rPr>
        <w:t>in the</w:t>
      </w:r>
      <w:r w:rsidR="00A100D6" w:rsidRPr="003A4943">
        <w:rPr>
          <w:rFonts w:ascii="ArialMT" w:hAnsi="ArialMT" w:cs="ArialMT"/>
          <w:lang w:eastAsia="en-US"/>
        </w:rPr>
        <w:t xml:space="preserve"> </w:t>
      </w:r>
      <w:r w:rsidR="002B5E04" w:rsidRPr="003A4943">
        <w:rPr>
          <w:rFonts w:ascii="ArialMT" w:hAnsi="ArialMT" w:cs="ArialMT"/>
          <w:lang w:eastAsia="en-US"/>
        </w:rPr>
        <w:t>City</w:t>
      </w:r>
      <w:r w:rsidR="003A4943">
        <w:rPr>
          <w:rFonts w:ascii="ArialMT" w:hAnsi="ArialMT" w:cs="ArialMT"/>
          <w:lang w:eastAsia="en-US"/>
        </w:rPr>
        <w:t>.</w:t>
      </w:r>
    </w:p>
    <w:p w:rsidR="00F17C4B" w:rsidRDefault="00F17C4B" w:rsidP="003A4943">
      <w:pPr>
        <w:autoSpaceDE w:val="0"/>
        <w:autoSpaceDN w:val="0"/>
        <w:adjustRightInd w:val="0"/>
        <w:jc w:val="both"/>
        <w:rPr>
          <w:rFonts w:ascii="ArialMT" w:hAnsi="ArialMT" w:cs="ArialMT"/>
          <w:lang w:eastAsia="en-US"/>
        </w:rPr>
      </w:pPr>
    </w:p>
    <w:p w:rsidR="00F17C4B" w:rsidRDefault="00F17C4B" w:rsidP="003A4943">
      <w:pPr>
        <w:autoSpaceDE w:val="0"/>
        <w:autoSpaceDN w:val="0"/>
        <w:adjustRightInd w:val="0"/>
        <w:jc w:val="both"/>
        <w:rPr>
          <w:rFonts w:ascii="ArialMT" w:hAnsi="ArialMT" w:cs="ArialMT"/>
          <w:lang w:eastAsia="en-US"/>
        </w:rPr>
      </w:pPr>
      <w:r>
        <w:rPr>
          <w:rFonts w:ascii="ArialMT" w:hAnsi="ArialMT" w:cs="ArialMT"/>
          <w:lang w:eastAsia="en-US"/>
        </w:rPr>
        <w:t>This policy should be read in conjunction with the City’s Natural Area Management Strategy and the Landowner Biodiversity Conservation Grants Policy which promotes the retention of natural areas on private property.</w:t>
      </w:r>
    </w:p>
    <w:p w:rsidR="00D81C60" w:rsidRDefault="00D81C60" w:rsidP="003A4943">
      <w:pPr>
        <w:autoSpaceDE w:val="0"/>
        <w:autoSpaceDN w:val="0"/>
        <w:adjustRightInd w:val="0"/>
        <w:jc w:val="both"/>
        <w:rPr>
          <w:rFonts w:ascii="ArialMT" w:hAnsi="ArialMT" w:cs="ArialMT"/>
          <w:lang w:eastAsia="en-US"/>
        </w:rPr>
      </w:pPr>
    </w:p>
    <w:p w:rsidR="00D81C60" w:rsidRDefault="00D81C60" w:rsidP="003A4943">
      <w:pPr>
        <w:autoSpaceDE w:val="0"/>
        <w:autoSpaceDN w:val="0"/>
        <w:adjustRightInd w:val="0"/>
        <w:jc w:val="both"/>
        <w:rPr>
          <w:rFonts w:ascii="ArialMT" w:hAnsi="ArialMT" w:cs="ArialMT"/>
          <w:lang w:eastAsia="en-US"/>
        </w:rPr>
      </w:pPr>
      <w:r w:rsidRPr="00483C76">
        <w:rPr>
          <w:rFonts w:ascii="ArialMT" w:hAnsi="ArialMT" w:cs="ArialMT"/>
          <w:lang w:eastAsia="en-US"/>
        </w:rPr>
        <w:t xml:space="preserve">The policy clearly articulates Council’s position on </w:t>
      </w:r>
      <w:r w:rsidR="00F17C4B" w:rsidRPr="00483C76">
        <w:rPr>
          <w:rFonts w:ascii="ArialMT" w:hAnsi="ArialMT" w:cs="ArialMT"/>
          <w:lang w:eastAsia="en-US"/>
        </w:rPr>
        <w:t>environmental protection</w:t>
      </w:r>
      <w:r w:rsidRPr="00483C76">
        <w:rPr>
          <w:rFonts w:ascii="ArialMT" w:hAnsi="ArialMT" w:cs="ArialMT"/>
          <w:lang w:eastAsia="en-US"/>
        </w:rPr>
        <w:t xml:space="preserve"> and management </w:t>
      </w:r>
      <w:r w:rsidR="00F17C4B" w:rsidRPr="00483C76">
        <w:rPr>
          <w:rFonts w:ascii="ArialMT" w:hAnsi="ArialMT" w:cs="ArialMT"/>
          <w:lang w:eastAsia="en-US"/>
        </w:rPr>
        <w:t>when assessing</w:t>
      </w:r>
      <w:r w:rsidRPr="00483C76">
        <w:rPr>
          <w:rFonts w:ascii="ArialMT" w:hAnsi="ArialMT" w:cs="ArialMT"/>
          <w:lang w:eastAsia="en-US"/>
        </w:rPr>
        <w:t xml:space="preserve">: </w:t>
      </w:r>
    </w:p>
    <w:p w:rsidR="00483C76" w:rsidRPr="00483C76" w:rsidRDefault="00483C76" w:rsidP="003A4943">
      <w:pPr>
        <w:autoSpaceDE w:val="0"/>
        <w:autoSpaceDN w:val="0"/>
        <w:adjustRightInd w:val="0"/>
        <w:jc w:val="both"/>
        <w:rPr>
          <w:rFonts w:ascii="ArialMT" w:hAnsi="ArialMT" w:cs="ArialMT"/>
          <w:lang w:eastAsia="en-US"/>
        </w:rPr>
      </w:pPr>
    </w:p>
    <w:p w:rsidR="00D81C60" w:rsidRPr="00483C76" w:rsidRDefault="00D81C60" w:rsidP="003A4943">
      <w:pPr>
        <w:autoSpaceDE w:val="0"/>
        <w:autoSpaceDN w:val="0"/>
        <w:adjustRightInd w:val="0"/>
        <w:jc w:val="both"/>
        <w:rPr>
          <w:rFonts w:ascii="ArialMT" w:hAnsi="ArialMT" w:cs="ArialMT"/>
          <w:lang w:eastAsia="en-US"/>
        </w:rPr>
      </w:pPr>
      <w:r w:rsidRPr="00483C76">
        <w:rPr>
          <w:rFonts w:ascii="ArialMT" w:hAnsi="ArialMT" w:cs="ArialMT"/>
          <w:lang w:eastAsia="en-US"/>
        </w:rPr>
        <w:sym w:font="Symbol" w:char="F0B7"/>
      </w:r>
      <w:r w:rsidRPr="00483C76">
        <w:rPr>
          <w:rFonts w:ascii="ArialMT" w:hAnsi="ArialMT" w:cs="ArialMT"/>
          <w:lang w:eastAsia="en-US"/>
        </w:rPr>
        <w:t xml:space="preserve"> Scheme amendments </w:t>
      </w:r>
    </w:p>
    <w:p w:rsidR="00D81C60" w:rsidRPr="00483C76" w:rsidRDefault="00D81C60" w:rsidP="003A4943">
      <w:pPr>
        <w:autoSpaceDE w:val="0"/>
        <w:autoSpaceDN w:val="0"/>
        <w:adjustRightInd w:val="0"/>
        <w:jc w:val="both"/>
        <w:rPr>
          <w:rFonts w:ascii="ArialMT" w:hAnsi="ArialMT" w:cs="ArialMT"/>
          <w:lang w:eastAsia="en-US"/>
        </w:rPr>
      </w:pPr>
      <w:r w:rsidRPr="00483C76">
        <w:rPr>
          <w:rFonts w:ascii="ArialMT" w:hAnsi="ArialMT" w:cs="ArialMT"/>
          <w:lang w:eastAsia="en-US"/>
        </w:rPr>
        <w:sym w:font="Symbol" w:char="F0B7"/>
      </w:r>
      <w:r w:rsidRPr="00483C76">
        <w:rPr>
          <w:rFonts w:ascii="ArialMT" w:hAnsi="ArialMT" w:cs="ArialMT"/>
          <w:lang w:eastAsia="en-US"/>
        </w:rPr>
        <w:t xml:space="preserve"> Structure plans </w:t>
      </w:r>
    </w:p>
    <w:p w:rsidR="00D81C60" w:rsidRPr="00483C76" w:rsidRDefault="00D81C60" w:rsidP="003A4943">
      <w:pPr>
        <w:autoSpaceDE w:val="0"/>
        <w:autoSpaceDN w:val="0"/>
        <w:adjustRightInd w:val="0"/>
        <w:jc w:val="both"/>
        <w:rPr>
          <w:rFonts w:ascii="ArialMT" w:hAnsi="ArialMT" w:cs="ArialMT"/>
          <w:lang w:eastAsia="en-US"/>
        </w:rPr>
      </w:pPr>
      <w:r w:rsidRPr="00483C76">
        <w:rPr>
          <w:rFonts w:ascii="ArialMT" w:hAnsi="ArialMT" w:cs="ArialMT"/>
          <w:lang w:eastAsia="en-US"/>
        </w:rPr>
        <w:sym w:font="Symbol" w:char="F0B7"/>
      </w:r>
      <w:r w:rsidRPr="00483C76">
        <w:rPr>
          <w:rFonts w:ascii="ArialMT" w:hAnsi="ArialMT" w:cs="ArialMT"/>
          <w:lang w:eastAsia="en-US"/>
        </w:rPr>
        <w:t xml:space="preserve"> </w:t>
      </w:r>
      <w:r w:rsidR="002C5FFA">
        <w:rPr>
          <w:rFonts w:ascii="ArialMT" w:hAnsi="ArialMT" w:cs="ArialMT"/>
          <w:lang w:eastAsia="en-US"/>
        </w:rPr>
        <w:t xml:space="preserve">Local Development </w:t>
      </w:r>
      <w:r w:rsidR="00157390">
        <w:rPr>
          <w:rFonts w:ascii="ArialMT" w:hAnsi="ArialMT" w:cs="ArialMT"/>
          <w:lang w:eastAsia="en-US"/>
        </w:rPr>
        <w:t>P</w:t>
      </w:r>
      <w:r w:rsidRPr="00483C76">
        <w:rPr>
          <w:rFonts w:ascii="ArialMT" w:hAnsi="ArialMT" w:cs="ArialMT"/>
          <w:lang w:eastAsia="en-US"/>
        </w:rPr>
        <w:t xml:space="preserve">lans </w:t>
      </w:r>
    </w:p>
    <w:p w:rsidR="00D81C60" w:rsidRPr="00483C76" w:rsidRDefault="00D81C60" w:rsidP="003A4943">
      <w:pPr>
        <w:autoSpaceDE w:val="0"/>
        <w:autoSpaceDN w:val="0"/>
        <w:adjustRightInd w:val="0"/>
        <w:jc w:val="both"/>
        <w:rPr>
          <w:rFonts w:ascii="ArialMT" w:hAnsi="ArialMT" w:cs="ArialMT"/>
          <w:lang w:eastAsia="en-US"/>
        </w:rPr>
      </w:pPr>
      <w:r w:rsidRPr="00483C76">
        <w:rPr>
          <w:rFonts w:ascii="ArialMT" w:hAnsi="ArialMT" w:cs="ArialMT"/>
          <w:lang w:eastAsia="en-US"/>
        </w:rPr>
        <w:sym w:font="Symbol" w:char="F0B7"/>
      </w:r>
      <w:r w:rsidRPr="00483C76">
        <w:rPr>
          <w:rFonts w:ascii="ArialMT" w:hAnsi="ArialMT" w:cs="ArialMT"/>
          <w:lang w:eastAsia="en-US"/>
        </w:rPr>
        <w:t xml:space="preserve"> Subdivision applications </w:t>
      </w:r>
    </w:p>
    <w:p w:rsidR="00D81C60" w:rsidRDefault="00D81C60" w:rsidP="003A4943">
      <w:pPr>
        <w:autoSpaceDE w:val="0"/>
        <w:autoSpaceDN w:val="0"/>
        <w:adjustRightInd w:val="0"/>
        <w:jc w:val="both"/>
        <w:rPr>
          <w:rFonts w:ascii="ArialMT" w:hAnsi="ArialMT" w:cs="ArialMT"/>
          <w:lang w:eastAsia="en-US"/>
        </w:rPr>
      </w:pPr>
      <w:r w:rsidRPr="00483C76">
        <w:rPr>
          <w:rFonts w:ascii="ArialMT" w:hAnsi="ArialMT" w:cs="ArialMT"/>
          <w:lang w:eastAsia="en-US"/>
        </w:rPr>
        <w:sym w:font="Symbol" w:char="F0B7"/>
      </w:r>
      <w:r w:rsidRPr="00483C76">
        <w:rPr>
          <w:rFonts w:ascii="ArialMT" w:hAnsi="ArialMT" w:cs="ArialMT"/>
          <w:lang w:eastAsia="en-US"/>
        </w:rPr>
        <w:t xml:space="preserve"> Development applications</w:t>
      </w:r>
    </w:p>
    <w:p w:rsidR="003A4943" w:rsidRDefault="003A4943" w:rsidP="003A4943">
      <w:pPr>
        <w:autoSpaceDE w:val="0"/>
        <w:autoSpaceDN w:val="0"/>
        <w:adjustRightInd w:val="0"/>
        <w:rPr>
          <w:rFonts w:ascii="ArialMT" w:hAnsi="ArialMT" w:cs="ArialMT"/>
          <w:lang w:eastAsia="en-US"/>
        </w:rPr>
      </w:pPr>
    </w:p>
    <w:p w:rsidR="00510727" w:rsidRDefault="00510727" w:rsidP="00151611">
      <w:pPr>
        <w:tabs>
          <w:tab w:val="left" w:pos="9026"/>
        </w:tabs>
        <w:spacing w:before="2"/>
        <w:ind w:right="-46"/>
        <w:rPr>
          <w:rFonts w:ascii="Arial" w:hAnsi="Arial" w:cs="Arial"/>
        </w:rPr>
      </w:pPr>
    </w:p>
    <w:p w:rsidR="00656C9D" w:rsidRPr="00F94F2C" w:rsidRDefault="0083027D"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5F5D1AE" wp14:editId="6279C16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rsidR="00A100D6" w:rsidRPr="00217E82" w:rsidRDefault="00A100D6" w:rsidP="005E3F02">
      <w:pPr>
        <w:tabs>
          <w:tab w:val="left" w:pos="702"/>
        </w:tabs>
        <w:suppressAutoHyphens/>
        <w:ind w:right="424"/>
        <w:jc w:val="both"/>
        <w:rPr>
          <w:rFonts w:ascii="Arial" w:hAnsi="Arial" w:cs="Arial"/>
          <w:spacing w:val="-2"/>
          <w:sz w:val="22"/>
          <w:szCs w:val="22"/>
        </w:rPr>
      </w:pPr>
      <w:bookmarkStart w:id="1" w:name="Bookmark2"/>
    </w:p>
    <w:p w:rsidR="002B5E04" w:rsidRPr="00222BA0" w:rsidRDefault="00625A42" w:rsidP="00222BA0">
      <w:pPr>
        <w:autoSpaceDE w:val="0"/>
        <w:autoSpaceDN w:val="0"/>
        <w:adjustRightInd w:val="0"/>
        <w:jc w:val="both"/>
        <w:rPr>
          <w:rFonts w:ascii="ArialMT" w:hAnsi="ArialMT" w:cs="ArialMT"/>
          <w:lang w:eastAsia="en-US"/>
        </w:rPr>
      </w:pPr>
      <w:r>
        <w:rPr>
          <w:rFonts w:ascii="Arial" w:hAnsi="Arial" w:cs="Arial"/>
          <w:sz w:val="22"/>
          <w:szCs w:val="22"/>
        </w:rPr>
        <w:t>(</w:t>
      </w:r>
      <w:r w:rsidR="002B5E04" w:rsidRPr="00217E82">
        <w:rPr>
          <w:rFonts w:ascii="Arial" w:hAnsi="Arial" w:cs="Arial"/>
          <w:sz w:val="22"/>
          <w:szCs w:val="22"/>
        </w:rPr>
        <w:t>1</w:t>
      </w:r>
      <w:r>
        <w:rPr>
          <w:rFonts w:ascii="Arial" w:hAnsi="Arial" w:cs="Arial"/>
          <w:sz w:val="22"/>
          <w:szCs w:val="22"/>
        </w:rPr>
        <w:t>)</w:t>
      </w:r>
      <w:r w:rsidR="002B5E04" w:rsidRPr="00217E82">
        <w:rPr>
          <w:rFonts w:ascii="Arial" w:hAnsi="Arial" w:cs="Arial"/>
          <w:sz w:val="22"/>
          <w:szCs w:val="22"/>
        </w:rPr>
        <w:tab/>
      </w:r>
      <w:r w:rsidR="002B5E04" w:rsidRPr="00222BA0">
        <w:rPr>
          <w:rFonts w:ascii="ArialMT" w:hAnsi="ArialMT" w:cs="ArialMT"/>
          <w:lang w:eastAsia="en-US"/>
        </w:rPr>
        <w:t xml:space="preserve">Protection of </w:t>
      </w:r>
      <w:r w:rsidR="00591449">
        <w:rPr>
          <w:rFonts w:ascii="ArialMT" w:hAnsi="ArialMT" w:cs="ArialMT"/>
          <w:lang w:eastAsia="en-US"/>
        </w:rPr>
        <w:t>Flora and Fauna</w:t>
      </w:r>
      <w:r w:rsidR="002B5E04" w:rsidRPr="00222BA0">
        <w:rPr>
          <w:rFonts w:ascii="ArialMT" w:hAnsi="ArialMT" w:cs="ArialMT"/>
          <w:lang w:eastAsia="en-US"/>
        </w:rPr>
        <w:t xml:space="preserve"> </w:t>
      </w:r>
    </w:p>
    <w:p w:rsidR="002B5E04" w:rsidRPr="00222BA0" w:rsidRDefault="002B5E04" w:rsidP="00222BA0">
      <w:pPr>
        <w:autoSpaceDE w:val="0"/>
        <w:autoSpaceDN w:val="0"/>
        <w:adjustRightInd w:val="0"/>
        <w:jc w:val="both"/>
        <w:rPr>
          <w:rFonts w:ascii="ArialMT" w:hAnsi="ArialMT" w:cs="ArialMT"/>
          <w:lang w:eastAsia="en-US"/>
        </w:rPr>
      </w:pPr>
    </w:p>
    <w:p w:rsidR="002B5E04" w:rsidRPr="00625A42"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1.</w:t>
      </w:r>
      <w:r>
        <w:rPr>
          <w:rFonts w:ascii="ArialMT" w:hAnsi="ArialMT" w:cs="ArialMT"/>
          <w:lang w:eastAsia="en-US"/>
        </w:rPr>
        <w:tab/>
      </w:r>
      <w:r w:rsidR="00B85975" w:rsidRPr="00625A42">
        <w:rPr>
          <w:rFonts w:ascii="ArialMT" w:hAnsi="ArialMT" w:cs="ArialMT"/>
          <w:lang w:eastAsia="en-US"/>
        </w:rPr>
        <w:t>Where remnant vegetation is present p</w:t>
      </w:r>
      <w:r w:rsidR="002B5E04" w:rsidRPr="00625A42">
        <w:rPr>
          <w:rFonts w:ascii="ArialMT" w:hAnsi="ArialMT" w:cs="ArialMT"/>
          <w:lang w:eastAsia="en-US"/>
        </w:rPr>
        <w:t xml:space="preserve">roponents will be required to undertake </w:t>
      </w:r>
      <w:r w:rsidR="00222BA0" w:rsidRPr="00625A42">
        <w:rPr>
          <w:rFonts w:ascii="ArialMT" w:hAnsi="ArialMT" w:cs="ArialMT"/>
          <w:lang w:eastAsia="en-US"/>
        </w:rPr>
        <w:t>fl</w:t>
      </w:r>
      <w:r w:rsidR="002B5E04" w:rsidRPr="00625A42">
        <w:rPr>
          <w:rFonts w:ascii="ArialMT" w:hAnsi="ArialMT" w:cs="ArialMT"/>
          <w:lang w:eastAsia="en-US"/>
        </w:rPr>
        <w:t xml:space="preserve">ora and fauna surveys </w:t>
      </w:r>
      <w:r w:rsidR="00B85975" w:rsidRPr="00625A42">
        <w:rPr>
          <w:rFonts w:ascii="ArialMT" w:hAnsi="ArialMT" w:cs="ArialMT"/>
          <w:lang w:eastAsia="en-US"/>
        </w:rPr>
        <w:t xml:space="preserve">as outlined in the relevant </w:t>
      </w:r>
      <w:r w:rsidR="00222BA0" w:rsidRPr="00625A42">
        <w:rPr>
          <w:rFonts w:ascii="ArialMT" w:hAnsi="ArialMT" w:cs="ArialMT"/>
          <w:lang w:eastAsia="en-US"/>
        </w:rPr>
        <w:t xml:space="preserve">and most recent </w:t>
      </w:r>
      <w:r w:rsidR="00B85975" w:rsidRPr="00625A42">
        <w:rPr>
          <w:rFonts w:ascii="ArialMT" w:hAnsi="ArialMT" w:cs="ArialMT"/>
          <w:lang w:eastAsia="en-US"/>
        </w:rPr>
        <w:t xml:space="preserve">Environmental Protection Authority Technical Guidance </w:t>
      </w:r>
      <w:r w:rsidR="00222BA0" w:rsidRPr="00625A42">
        <w:rPr>
          <w:rFonts w:ascii="ArialMT" w:hAnsi="ArialMT" w:cs="ArialMT"/>
          <w:lang w:eastAsia="en-US"/>
        </w:rPr>
        <w:t>documents.</w:t>
      </w:r>
      <w:r w:rsidR="002B5E04" w:rsidRPr="00625A42">
        <w:rPr>
          <w:rFonts w:ascii="ArialMT" w:hAnsi="ArialMT" w:cs="ArialMT"/>
          <w:lang w:eastAsia="en-US"/>
        </w:rPr>
        <w:t xml:space="preserve"> </w:t>
      </w:r>
    </w:p>
    <w:p w:rsidR="002B5E04" w:rsidRPr="00222BA0" w:rsidRDefault="002B5E04" w:rsidP="00222BA0">
      <w:pPr>
        <w:autoSpaceDE w:val="0"/>
        <w:autoSpaceDN w:val="0"/>
        <w:adjustRightInd w:val="0"/>
        <w:jc w:val="both"/>
        <w:rPr>
          <w:rFonts w:ascii="ArialMT" w:hAnsi="ArialMT" w:cs="ArialMT"/>
          <w:lang w:eastAsia="en-US"/>
        </w:rPr>
      </w:pPr>
    </w:p>
    <w:p w:rsidR="002B5E04" w:rsidRPr="00222BA0" w:rsidRDefault="002B5E04" w:rsidP="00222BA0">
      <w:pPr>
        <w:autoSpaceDE w:val="0"/>
        <w:autoSpaceDN w:val="0"/>
        <w:adjustRightInd w:val="0"/>
        <w:jc w:val="both"/>
        <w:rPr>
          <w:rFonts w:ascii="ArialMT" w:hAnsi="ArialMT" w:cs="ArialMT"/>
          <w:lang w:eastAsia="en-US"/>
        </w:rPr>
      </w:pPr>
    </w:p>
    <w:p w:rsidR="002B5E04" w:rsidRPr="00625A42"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2.</w:t>
      </w:r>
      <w:r>
        <w:rPr>
          <w:rFonts w:ascii="ArialMT" w:hAnsi="ArialMT" w:cs="ArialMT"/>
          <w:lang w:eastAsia="en-US"/>
        </w:rPr>
        <w:tab/>
      </w:r>
      <w:r w:rsidR="002B5E04" w:rsidRPr="00625A42">
        <w:rPr>
          <w:rFonts w:ascii="ArialMT" w:hAnsi="ArialMT" w:cs="ArialMT"/>
          <w:lang w:eastAsia="en-US"/>
        </w:rPr>
        <w:t>Structure plans, subdivision and development applications</w:t>
      </w:r>
      <w:r w:rsidR="002C5FFA" w:rsidRPr="00625A42">
        <w:rPr>
          <w:rFonts w:ascii="ArialMT" w:hAnsi="ArialMT" w:cs="ArialMT"/>
          <w:lang w:eastAsia="en-US"/>
        </w:rPr>
        <w:t xml:space="preserve"> (and Local Development Plans where applicable)</w:t>
      </w:r>
      <w:r w:rsidR="002B5E04" w:rsidRPr="00625A42">
        <w:rPr>
          <w:rFonts w:ascii="ArialMT" w:hAnsi="ArialMT" w:cs="ArialMT"/>
          <w:lang w:eastAsia="en-US"/>
        </w:rPr>
        <w:t xml:space="preserve"> should </w:t>
      </w:r>
      <w:r w:rsidR="00F82925" w:rsidRPr="00625A42">
        <w:rPr>
          <w:rFonts w:ascii="ArialMT" w:hAnsi="ArialMT" w:cs="ArialMT"/>
          <w:lang w:eastAsia="en-US"/>
        </w:rPr>
        <w:t xml:space="preserve">be supported by documentation to </w:t>
      </w:r>
      <w:r w:rsidR="002B5E04" w:rsidRPr="00625A42">
        <w:rPr>
          <w:rFonts w:ascii="ArialMT" w:hAnsi="ArialMT" w:cs="ArialMT"/>
          <w:lang w:eastAsia="en-US"/>
        </w:rPr>
        <w:t>demonstrate that site clearing is minimised, the presence of natural areas have been considered and that consideration has been given to vegetation condition, habitat and ecological linkages.</w:t>
      </w:r>
      <w:r w:rsidR="00F82925" w:rsidRPr="00625A42">
        <w:rPr>
          <w:rFonts w:ascii="ArialMT" w:hAnsi="ArialMT" w:cs="ArialMT"/>
          <w:lang w:eastAsia="en-US"/>
        </w:rPr>
        <w:t xml:space="preserve"> </w:t>
      </w:r>
    </w:p>
    <w:p w:rsidR="002B5E04" w:rsidRPr="00217E82" w:rsidRDefault="002B5E04" w:rsidP="00625A42">
      <w:pPr>
        <w:pStyle w:val="ListParagraph"/>
        <w:suppressAutoHyphens/>
        <w:ind w:left="1800" w:right="244"/>
        <w:jc w:val="both"/>
        <w:rPr>
          <w:rFonts w:ascii="Arial" w:hAnsi="Arial" w:cs="Arial"/>
          <w:sz w:val="22"/>
          <w:szCs w:val="22"/>
        </w:rPr>
      </w:pPr>
    </w:p>
    <w:p w:rsidR="0046387F" w:rsidRPr="00625A42"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3.</w:t>
      </w:r>
      <w:r>
        <w:rPr>
          <w:rFonts w:ascii="ArialMT" w:hAnsi="ArialMT" w:cs="ArialMT"/>
          <w:lang w:eastAsia="en-US"/>
        </w:rPr>
        <w:tab/>
      </w:r>
      <w:r w:rsidR="0046387F" w:rsidRPr="00625A42">
        <w:rPr>
          <w:rFonts w:ascii="ArialMT" w:hAnsi="ArialMT" w:cs="ArialMT"/>
          <w:lang w:eastAsia="en-US"/>
        </w:rPr>
        <w:t>All endeavours are to be made to protect and retain trees that have been identified in fauna surveys as providing significant habitat value.</w:t>
      </w:r>
      <w:r w:rsidR="00F82925" w:rsidRPr="00625A42">
        <w:rPr>
          <w:rFonts w:ascii="ArialMT" w:hAnsi="ArialMT" w:cs="ArialMT"/>
          <w:lang w:eastAsia="en-US"/>
        </w:rPr>
        <w:t xml:space="preserve"> Proponents are to seek advice </w:t>
      </w:r>
      <w:r w:rsidR="002C5FFA" w:rsidRPr="00625A42">
        <w:rPr>
          <w:rFonts w:ascii="ArialMT" w:hAnsi="ArialMT" w:cs="ArialMT"/>
          <w:lang w:eastAsia="en-US"/>
        </w:rPr>
        <w:t xml:space="preserve">from </w:t>
      </w:r>
      <w:r w:rsidR="00F82925" w:rsidRPr="00625A42">
        <w:rPr>
          <w:rFonts w:ascii="ArialMT" w:hAnsi="ArialMT" w:cs="ArialMT"/>
          <w:lang w:eastAsia="en-US"/>
        </w:rPr>
        <w:t>the City as early as possible in the development process to discuss alternative opportunities to integrate tree retention into the development design. This may include</w:t>
      </w:r>
      <w:r w:rsidR="00483C76" w:rsidRPr="00625A42">
        <w:rPr>
          <w:rFonts w:ascii="ArialMT" w:hAnsi="ArialMT" w:cs="ArialMT"/>
          <w:lang w:eastAsia="en-US"/>
        </w:rPr>
        <w:t>,</w:t>
      </w:r>
      <w:r w:rsidR="00F82925" w:rsidRPr="00625A42">
        <w:rPr>
          <w:rFonts w:ascii="ArialMT" w:hAnsi="ArialMT" w:cs="ArialMT"/>
          <w:lang w:eastAsia="en-US"/>
        </w:rPr>
        <w:t xml:space="preserve"> for example</w:t>
      </w:r>
      <w:r w:rsidR="00483C76" w:rsidRPr="00625A42">
        <w:rPr>
          <w:rFonts w:ascii="ArialMT" w:hAnsi="ArialMT" w:cs="ArialMT"/>
          <w:lang w:eastAsia="en-US"/>
        </w:rPr>
        <w:t>,</w:t>
      </w:r>
      <w:r w:rsidR="00F82925" w:rsidRPr="00625A42">
        <w:rPr>
          <w:rFonts w:ascii="ArialMT" w:hAnsi="ArialMT" w:cs="ArialMT"/>
          <w:lang w:eastAsia="en-US"/>
        </w:rPr>
        <w:t xml:space="preserve"> the designing of road alignments to retain significant trees within verge areas.</w:t>
      </w:r>
    </w:p>
    <w:p w:rsidR="0046387F" w:rsidRPr="0046387F" w:rsidRDefault="0046387F" w:rsidP="00625A42">
      <w:pPr>
        <w:autoSpaceDE w:val="0"/>
        <w:autoSpaceDN w:val="0"/>
        <w:adjustRightInd w:val="0"/>
        <w:ind w:left="1440" w:hanging="720"/>
        <w:jc w:val="both"/>
        <w:rPr>
          <w:rFonts w:ascii="ArialMT" w:hAnsi="ArialMT" w:cs="ArialMT"/>
          <w:lang w:eastAsia="en-US"/>
        </w:rPr>
      </w:pPr>
    </w:p>
    <w:p w:rsidR="002B5E04" w:rsidRPr="00625A42"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4.</w:t>
      </w:r>
      <w:r>
        <w:rPr>
          <w:rFonts w:ascii="ArialMT" w:hAnsi="ArialMT" w:cs="ArialMT"/>
          <w:lang w:eastAsia="en-US"/>
        </w:rPr>
        <w:tab/>
      </w:r>
      <w:r w:rsidR="00F82925" w:rsidRPr="00625A42">
        <w:rPr>
          <w:rFonts w:ascii="ArialMT" w:hAnsi="ArialMT" w:cs="ArialMT"/>
          <w:lang w:eastAsia="en-US"/>
        </w:rPr>
        <w:t xml:space="preserve">The City will use its discretion where </w:t>
      </w:r>
      <w:r w:rsidR="0087694C" w:rsidRPr="00625A42">
        <w:rPr>
          <w:rFonts w:ascii="ArialMT" w:hAnsi="ArialMT" w:cs="ArialMT"/>
          <w:lang w:eastAsia="en-US"/>
        </w:rPr>
        <w:t>appropriate to consider opportunities to retain environmental assets when facilitating sustainable development outcomes. This</w:t>
      </w:r>
      <w:r w:rsidR="00483C76" w:rsidRPr="00625A42">
        <w:rPr>
          <w:rFonts w:ascii="ArialMT" w:hAnsi="ArialMT" w:cs="ArialMT"/>
          <w:lang w:eastAsia="en-US"/>
        </w:rPr>
        <w:t>,</w:t>
      </w:r>
      <w:r w:rsidR="0087694C" w:rsidRPr="00625A42">
        <w:rPr>
          <w:rFonts w:ascii="ArialMT" w:hAnsi="ArialMT" w:cs="ArialMT"/>
          <w:lang w:eastAsia="en-US"/>
        </w:rPr>
        <w:t xml:space="preserve"> for example</w:t>
      </w:r>
      <w:r w:rsidR="00483C76" w:rsidRPr="00625A42">
        <w:rPr>
          <w:rFonts w:ascii="ArialMT" w:hAnsi="ArialMT" w:cs="ArialMT"/>
          <w:lang w:eastAsia="en-US"/>
        </w:rPr>
        <w:t>,</w:t>
      </w:r>
      <w:r w:rsidR="0087694C" w:rsidRPr="00625A42">
        <w:rPr>
          <w:rFonts w:ascii="ArialMT" w:hAnsi="ArialMT" w:cs="ArialMT"/>
          <w:lang w:eastAsia="en-US"/>
        </w:rPr>
        <w:t xml:space="preserve"> may include </w:t>
      </w:r>
      <w:r w:rsidR="002B5E04" w:rsidRPr="00625A42">
        <w:rPr>
          <w:rFonts w:ascii="ArialMT" w:hAnsi="ArialMT" w:cs="ArialMT"/>
          <w:lang w:eastAsia="en-US"/>
        </w:rPr>
        <w:t>higher residential densities where there is a greater provision of public open space required for conservation through the structure planning process.</w:t>
      </w:r>
    </w:p>
    <w:p w:rsidR="002B5E04" w:rsidRPr="00625A42" w:rsidRDefault="002B5E04" w:rsidP="00625A42">
      <w:pPr>
        <w:autoSpaceDE w:val="0"/>
        <w:autoSpaceDN w:val="0"/>
        <w:adjustRightInd w:val="0"/>
        <w:ind w:left="1440" w:hanging="720"/>
        <w:jc w:val="both"/>
        <w:rPr>
          <w:rFonts w:ascii="ArialMT" w:hAnsi="ArialMT" w:cs="ArialMT"/>
          <w:lang w:eastAsia="en-US"/>
        </w:rPr>
      </w:pPr>
    </w:p>
    <w:p w:rsidR="002B5E04" w:rsidRPr="00625A42"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5.</w:t>
      </w:r>
      <w:r>
        <w:rPr>
          <w:rFonts w:ascii="ArialMT" w:hAnsi="ArialMT" w:cs="ArialMT"/>
          <w:lang w:eastAsia="en-US"/>
        </w:rPr>
        <w:tab/>
      </w:r>
      <w:r w:rsidR="00371E7A" w:rsidRPr="00625A42">
        <w:rPr>
          <w:rFonts w:ascii="ArialMT" w:hAnsi="ArialMT" w:cs="ArialMT"/>
          <w:lang w:eastAsia="en-US"/>
        </w:rPr>
        <w:t xml:space="preserve">Larger </w:t>
      </w:r>
      <w:r w:rsidR="00F17C4B" w:rsidRPr="00625A42">
        <w:rPr>
          <w:rFonts w:ascii="ArialMT" w:hAnsi="ArialMT" w:cs="ArialMT"/>
          <w:lang w:eastAsia="en-US"/>
        </w:rPr>
        <w:t xml:space="preserve">integrated </w:t>
      </w:r>
      <w:r w:rsidR="00371E7A" w:rsidRPr="00625A42">
        <w:rPr>
          <w:rFonts w:ascii="ArialMT" w:hAnsi="ArialMT" w:cs="ArialMT"/>
          <w:lang w:eastAsia="en-US"/>
        </w:rPr>
        <w:t xml:space="preserve">parcels of </w:t>
      </w:r>
      <w:r w:rsidR="002B5E04" w:rsidRPr="00625A42">
        <w:rPr>
          <w:rFonts w:ascii="ArialMT" w:hAnsi="ArialMT" w:cs="ArialMT"/>
          <w:lang w:eastAsia="en-US"/>
        </w:rPr>
        <w:t>public open space that are wholly comprised of remnant bushland</w:t>
      </w:r>
      <w:r w:rsidR="00371E7A" w:rsidRPr="00625A42">
        <w:rPr>
          <w:rFonts w:ascii="ArialMT" w:hAnsi="ArialMT" w:cs="ArialMT"/>
          <w:lang w:eastAsia="en-US"/>
        </w:rPr>
        <w:t xml:space="preserve"> are preferred</w:t>
      </w:r>
      <w:r w:rsidR="00F17C4B" w:rsidRPr="00625A42">
        <w:rPr>
          <w:rFonts w:ascii="ArialMT" w:hAnsi="ArialMT" w:cs="ArialMT"/>
          <w:lang w:eastAsia="en-US"/>
        </w:rPr>
        <w:t xml:space="preserve"> to smaller fragmented parcels however</w:t>
      </w:r>
      <w:r w:rsidR="007E238F" w:rsidRPr="00625A42">
        <w:rPr>
          <w:rFonts w:ascii="ArialMT" w:hAnsi="ArialMT" w:cs="ArialMT"/>
          <w:lang w:eastAsia="en-US"/>
        </w:rPr>
        <w:t>,</w:t>
      </w:r>
      <w:r w:rsidR="00F17C4B" w:rsidRPr="00625A42">
        <w:rPr>
          <w:rFonts w:ascii="ArialMT" w:hAnsi="ArialMT" w:cs="ArialMT"/>
          <w:lang w:eastAsia="en-US"/>
        </w:rPr>
        <w:t xml:space="preserve"> these smaller parcels will be considered of higher value </w:t>
      </w:r>
      <w:r w:rsidR="00371E7A" w:rsidRPr="00625A42">
        <w:rPr>
          <w:rFonts w:ascii="ArialMT" w:hAnsi="ArialMT" w:cs="ArialMT"/>
          <w:lang w:eastAsia="en-US"/>
        </w:rPr>
        <w:t xml:space="preserve">if it is of </w:t>
      </w:r>
      <w:r w:rsidR="002B5E04" w:rsidRPr="00625A42">
        <w:rPr>
          <w:rFonts w:ascii="ArialMT" w:hAnsi="ArialMT" w:cs="ArialMT"/>
          <w:lang w:eastAsia="en-US"/>
        </w:rPr>
        <w:t>high conservation significance</w:t>
      </w:r>
      <w:r w:rsidR="00371E7A" w:rsidRPr="00625A42">
        <w:rPr>
          <w:rFonts w:ascii="ArialMT" w:hAnsi="ArialMT" w:cs="ArialMT"/>
          <w:lang w:eastAsia="en-US"/>
        </w:rPr>
        <w:t xml:space="preserve"> and/or if it provides an ecological linkage </w:t>
      </w:r>
      <w:r w:rsidR="009947A4" w:rsidRPr="00625A42">
        <w:rPr>
          <w:rFonts w:ascii="ArialMT" w:hAnsi="ArialMT" w:cs="ArialMT"/>
          <w:lang w:eastAsia="en-US"/>
        </w:rPr>
        <w:t>value</w:t>
      </w:r>
      <w:r w:rsidR="002B5E04" w:rsidRPr="00625A42">
        <w:rPr>
          <w:rFonts w:ascii="ArialMT" w:hAnsi="ArialMT" w:cs="ArialMT"/>
          <w:lang w:eastAsia="en-US"/>
        </w:rPr>
        <w:t>. Ideally bushland should form part of an area of public open space that includes other recreational and amenity functions to ensure the recreational needs of the future community are met.  Notwithstanding this, all planning proposals need to demonstrate the provision of an adequate balance between active and passive public open space.</w:t>
      </w:r>
    </w:p>
    <w:p w:rsidR="0087694C" w:rsidRDefault="0087694C" w:rsidP="00625A42">
      <w:pPr>
        <w:autoSpaceDE w:val="0"/>
        <w:autoSpaceDN w:val="0"/>
        <w:adjustRightInd w:val="0"/>
        <w:ind w:left="1440" w:hanging="720"/>
        <w:jc w:val="both"/>
        <w:rPr>
          <w:rFonts w:ascii="ArialMT" w:hAnsi="ArialMT" w:cs="ArialMT"/>
          <w:lang w:eastAsia="en-US"/>
        </w:rPr>
      </w:pPr>
    </w:p>
    <w:p w:rsidR="00217E82" w:rsidRPr="00625A42"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6.</w:t>
      </w:r>
      <w:r>
        <w:rPr>
          <w:rFonts w:ascii="ArialMT" w:hAnsi="ArialMT" w:cs="ArialMT"/>
          <w:lang w:eastAsia="en-US"/>
        </w:rPr>
        <w:tab/>
      </w:r>
      <w:r w:rsidR="00217E82" w:rsidRPr="00625A42">
        <w:rPr>
          <w:rFonts w:ascii="ArialMT" w:hAnsi="ArialMT" w:cs="ArialMT"/>
          <w:lang w:eastAsia="en-US"/>
        </w:rPr>
        <w:t>Where applicable, conditions preventing or restricting the clearing of vegetation within subdivision and development approvals will be applied</w:t>
      </w:r>
      <w:r w:rsidR="002C5FFA" w:rsidRPr="00625A42">
        <w:rPr>
          <w:rFonts w:ascii="ArialMT" w:hAnsi="ArialMT" w:cs="ArialMT"/>
          <w:lang w:eastAsia="en-US"/>
        </w:rPr>
        <w:t xml:space="preserve"> (or recommended to the Western Australian Planning Commission where applicable)</w:t>
      </w:r>
      <w:r w:rsidR="00217E82" w:rsidRPr="00625A42">
        <w:rPr>
          <w:rFonts w:ascii="ArialMT" w:hAnsi="ArialMT" w:cs="ArialMT"/>
          <w:lang w:eastAsia="en-US"/>
        </w:rPr>
        <w:t xml:space="preserve"> in order to facilitate the maximum retention and </w:t>
      </w:r>
      <w:r w:rsidR="00170140" w:rsidRPr="00625A42">
        <w:rPr>
          <w:rFonts w:ascii="ArialMT" w:hAnsi="ArialMT" w:cs="ArialMT"/>
          <w:lang w:eastAsia="en-US"/>
        </w:rPr>
        <w:t xml:space="preserve">ecological </w:t>
      </w:r>
      <w:r w:rsidR="00217E82" w:rsidRPr="00625A42">
        <w:rPr>
          <w:rFonts w:ascii="ArialMT" w:hAnsi="ArialMT" w:cs="ArialMT"/>
          <w:lang w:eastAsia="en-US"/>
        </w:rPr>
        <w:t xml:space="preserve">function of </w:t>
      </w:r>
      <w:r w:rsidR="00170140" w:rsidRPr="00625A42">
        <w:rPr>
          <w:rFonts w:ascii="ArialMT" w:hAnsi="ArialMT" w:cs="ArialMT"/>
          <w:lang w:eastAsia="en-US"/>
        </w:rPr>
        <w:t>natural areas</w:t>
      </w:r>
      <w:r w:rsidR="00217E82" w:rsidRPr="00625A42">
        <w:rPr>
          <w:rFonts w:ascii="ArialMT" w:hAnsi="ArialMT" w:cs="ArialMT"/>
          <w:lang w:eastAsia="en-US"/>
        </w:rPr>
        <w:t>, consistent with endorsed structure plans and related planning decisions.</w:t>
      </w:r>
    </w:p>
    <w:p w:rsidR="0046387F" w:rsidRPr="0046387F" w:rsidRDefault="0046387F" w:rsidP="00625A42">
      <w:pPr>
        <w:autoSpaceDE w:val="0"/>
        <w:autoSpaceDN w:val="0"/>
        <w:adjustRightInd w:val="0"/>
        <w:ind w:left="1440" w:hanging="720"/>
        <w:jc w:val="both"/>
        <w:rPr>
          <w:rFonts w:ascii="ArialMT" w:hAnsi="ArialMT" w:cs="ArialMT"/>
          <w:lang w:eastAsia="en-US"/>
        </w:rPr>
      </w:pPr>
    </w:p>
    <w:p w:rsidR="0046387F" w:rsidRPr="00625A42"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7.</w:t>
      </w:r>
      <w:r>
        <w:rPr>
          <w:rFonts w:ascii="ArialMT" w:hAnsi="ArialMT" w:cs="ArialMT"/>
          <w:lang w:eastAsia="en-US"/>
        </w:rPr>
        <w:tab/>
      </w:r>
      <w:r w:rsidR="0046387F" w:rsidRPr="00625A42">
        <w:rPr>
          <w:rFonts w:ascii="ArialMT" w:hAnsi="ArialMT" w:cs="ArialMT"/>
          <w:lang w:eastAsia="en-US"/>
        </w:rPr>
        <w:t xml:space="preserve">Development proposals which are deemed to impact on fauna that is considered rare and/or endangered will require the proposal to be referred to state and/or federal authorities in line with the guidelines outlined under the Environmental Protection and Biodiversity Act (1999) and the WA Biodiversity Conservation Act 2016. Proponents may also be required to submit their proposal to the Environmental Protection Authority (EPA). </w:t>
      </w:r>
    </w:p>
    <w:p w:rsidR="0046387F" w:rsidRPr="0046387F" w:rsidRDefault="0046387F" w:rsidP="0046387F">
      <w:pPr>
        <w:pStyle w:val="ListParagraph"/>
        <w:rPr>
          <w:rFonts w:ascii="ArialMT" w:hAnsi="ArialMT" w:cs="ArialMT"/>
          <w:lang w:eastAsia="en-US"/>
        </w:rPr>
      </w:pPr>
    </w:p>
    <w:p w:rsidR="0046387F" w:rsidRPr="007E6011" w:rsidRDefault="00625A42" w:rsidP="00625A42">
      <w:pPr>
        <w:autoSpaceDE w:val="0"/>
        <w:autoSpaceDN w:val="0"/>
        <w:adjustRightInd w:val="0"/>
        <w:jc w:val="both"/>
        <w:rPr>
          <w:rFonts w:ascii="ArialMT" w:hAnsi="ArialMT" w:cs="ArialMT"/>
          <w:lang w:eastAsia="en-US"/>
        </w:rPr>
      </w:pPr>
      <w:r>
        <w:rPr>
          <w:rFonts w:ascii="ArialMT" w:hAnsi="ArialMT" w:cs="ArialMT"/>
          <w:lang w:eastAsia="en-US"/>
        </w:rPr>
        <w:t>(2)</w:t>
      </w:r>
      <w:r>
        <w:rPr>
          <w:rFonts w:ascii="ArialMT" w:hAnsi="ArialMT" w:cs="ArialMT"/>
          <w:lang w:eastAsia="en-US"/>
        </w:rPr>
        <w:tab/>
      </w:r>
      <w:r w:rsidR="0046387F" w:rsidRPr="007E6011">
        <w:rPr>
          <w:rFonts w:ascii="ArialMT" w:hAnsi="ArialMT" w:cs="ArialMT"/>
          <w:lang w:eastAsia="en-US"/>
        </w:rPr>
        <w:t>Wetland Conservation</w:t>
      </w:r>
    </w:p>
    <w:p w:rsidR="0046387F" w:rsidRPr="000723B6" w:rsidRDefault="0046387F" w:rsidP="0046387F">
      <w:pPr>
        <w:tabs>
          <w:tab w:val="left" w:pos="2052"/>
        </w:tabs>
        <w:suppressAutoHyphens/>
        <w:ind w:right="244"/>
        <w:rPr>
          <w:rFonts w:ascii="Arial" w:hAnsi="Arial" w:cs="Arial"/>
          <w:sz w:val="22"/>
          <w:szCs w:val="22"/>
        </w:rPr>
      </w:pPr>
    </w:p>
    <w:p w:rsidR="0046387F"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1.</w:t>
      </w:r>
      <w:r>
        <w:rPr>
          <w:rFonts w:ascii="ArialMT" w:hAnsi="ArialMT" w:cs="ArialMT"/>
          <w:lang w:eastAsia="en-US"/>
        </w:rPr>
        <w:tab/>
      </w:r>
      <w:r w:rsidR="000E4DFC" w:rsidRPr="00417FEF">
        <w:rPr>
          <w:rFonts w:ascii="ArialMT" w:hAnsi="ArialMT" w:cs="ArialMT"/>
          <w:lang w:eastAsia="en-US"/>
        </w:rPr>
        <w:t xml:space="preserve">Wetland buffers will be determined </w:t>
      </w:r>
      <w:r w:rsidR="00417FEF" w:rsidRPr="00417FEF">
        <w:rPr>
          <w:rFonts w:ascii="ArialMT" w:hAnsi="ArialMT" w:cs="ArialMT"/>
          <w:lang w:eastAsia="en-US"/>
        </w:rPr>
        <w:t xml:space="preserve">based on </w:t>
      </w:r>
      <w:r w:rsidR="002E41EA">
        <w:rPr>
          <w:rFonts w:ascii="ArialMT" w:hAnsi="ArialMT" w:cs="ArialMT"/>
          <w:lang w:eastAsia="en-US"/>
        </w:rPr>
        <w:t>the relevant State Government Guidance</w:t>
      </w:r>
      <w:r>
        <w:rPr>
          <w:rFonts w:ascii="ArialMT" w:hAnsi="ArialMT" w:cs="ArialMT"/>
          <w:lang w:eastAsia="en-US"/>
        </w:rPr>
        <w:t>.</w:t>
      </w:r>
    </w:p>
    <w:p w:rsidR="00875F75" w:rsidRPr="00417FEF" w:rsidRDefault="00875F75" w:rsidP="00875F75">
      <w:pPr>
        <w:pStyle w:val="ListParagraph"/>
        <w:autoSpaceDE w:val="0"/>
        <w:autoSpaceDN w:val="0"/>
        <w:adjustRightInd w:val="0"/>
        <w:jc w:val="both"/>
        <w:rPr>
          <w:rFonts w:ascii="ArialMT" w:hAnsi="ArialMT" w:cs="ArialMT"/>
          <w:lang w:eastAsia="en-US"/>
        </w:rPr>
      </w:pPr>
    </w:p>
    <w:p w:rsidR="00875F75" w:rsidRPr="00F01383"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lastRenderedPageBreak/>
        <w:t>2.</w:t>
      </w:r>
      <w:r>
        <w:rPr>
          <w:rFonts w:ascii="ArialMT" w:hAnsi="ArialMT" w:cs="ArialMT"/>
          <w:lang w:eastAsia="en-US"/>
        </w:rPr>
        <w:tab/>
      </w:r>
      <w:r w:rsidR="00875F75" w:rsidRPr="00F01383">
        <w:rPr>
          <w:rFonts w:ascii="ArialMT" w:hAnsi="ArialMT" w:cs="ArialMT"/>
          <w:lang w:eastAsia="en-US"/>
        </w:rPr>
        <w:t>Development that incorporates a wetland will require the proponent to prepare a Wetland Management Plan which details the measures required to be taken to maintain the ecological function of the wetland, hydrological balance and to prevent pollution.</w:t>
      </w:r>
    </w:p>
    <w:p w:rsidR="00417FEF" w:rsidRPr="00625A42" w:rsidRDefault="00417FEF" w:rsidP="00625A42">
      <w:pPr>
        <w:autoSpaceDE w:val="0"/>
        <w:autoSpaceDN w:val="0"/>
        <w:adjustRightInd w:val="0"/>
        <w:ind w:left="1440" w:hanging="720"/>
        <w:jc w:val="both"/>
        <w:rPr>
          <w:rFonts w:ascii="ArialMT" w:hAnsi="ArialMT" w:cs="ArialMT"/>
          <w:lang w:eastAsia="en-US"/>
        </w:rPr>
      </w:pPr>
    </w:p>
    <w:p w:rsidR="00417FEF" w:rsidRPr="00417FEF"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3.</w:t>
      </w:r>
      <w:r>
        <w:rPr>
          <w:rFonts w:ascii="ArialMT" w:hAnsi="ArialMT" w:cs="ArialMT"/>
          <w:lang w:eastAsia="en-US"/>
        </w:rPr>
        <w:tab/>
      </w:r>
      <w:r w:rsidR="00417FEF" w:rsidRPr="000D0E81">
        <w:rPr>
          <w:rFonts w:ascii="ArialMT" w:hAnsi="ArialMT" w:cs="ArialMT"/>
          <w:lang w:eastAsia="en-US"/>
        </w:rPr>
        <w:t>Discharge of drainage directly into wetlands will not be permitted</w:t>
      </w:r>
      <w:r w:rsidR="00F01383" w:rsidRPr="000D0E81">
        <w:rPr>
          <w:rFonts w:ascii="ArialMT" w:hAnsi="ArialMT" w:cs="ArialMT"/>
          <w:lang w:eastAsia="en-US"/>
        </w:rPr>
        <w:t xml:space="preserve"> unless there has been </w:t>
      </w:r>
      <w:r w:rsidR="00417FEF" w:rsidRPr="00875F75">
        <w:rPr>
          <w:rFonts w:ascii="ArialMT" w:hAnsi="ArialMT" w:cs="ArialMT"/>
          <w:lang w:eastAsia="en-US"/>
        </w:rPr>
        <w:t>suitable treatment to remove nutrients and other pollutants, provided that adverse hydrological impacts will not occur.</w:t>
      </w:r>
      <w:r w:rsidR="000D0E81" w:rsidRPr="000D0E81">
        <w:rPr>
          <w:rFonts w:ascii="ArialMT" w:hAnsi="ArialMT" w:cs="ArialMT"/>
          <w:lang w:eastAsia="en-US"/>
        </w:rPr>
        <w:t xml:space="preserve"> </w:t>
      </w:r>
      <w:r w:rsidR="00417FEF" w:rsidRPr="00417FEF">
        <w:rPr>
          <w:rFonts w:ascii="ArialMT" w:hAnsi="ArialMT" w:cs="ArialMT"/>
          <w:lang w:eastAsia="en-US"/>
        </w:rPr>
        <w:t xml:space="preserve">The integrity of wetland and buffer vegetation is to be maintained where drainage facilities are established within the </w:t>
      </w:r>
      <w:r w:rsidR="00F01383">
        <w:rPr>
          <w:rFonts w:ascii="ArialMT" w:hAnsi="ArialMT" w:cs="ArialMT"/>
          <w:lang w:eastAsia="en-US"/>
        </w:rPr>
        <w:t xml:space="preserve">buffer to </w:t>
      </w:r>
      <w:r w:rsidR="00417FEF" w:rsidRPr="00417FEF">
        <w:rPr>
          <w:rFonts w:ascii="ArialMT" w:hAnsi="ArialMT" w:cs="ArialMT"/>
          <w:lang w:eastAsia="en-US"/>
        </w:rPr>
        <w:t>the wetland.</w:t>
      </w:r>
      <w:r w:rsidR="000D0E81">
        <w:rPr>
          <w:rFonts w:ascii="ArialMT" w:hAnsi="ArialMT" w:cs="ArialMT"/>
          <w:lang w:eastAsia="en-US"/>
        </w:rPr>
        <w:t xml:space="preserve"> Information on how this is to be achieved should be detailed in the Local Water Management </w:t>
      </w:r>
      <w:bookmarkStart w:id="2" w:name="_GoBack"/>
      <w:bookmarkEnd w:id="2"/>
      <w:r w:rsidR="000D0E81">
        <w:rPr>
          <w:rFonts w:ascii="ArialMT" w:hAnsi="ArialMT" w:cs="ArialMT"/>
          <w:lang w:eastAsia="en-US"/>
        </w:rPr>
        <w:t>Strategy and Urban Water Management Plan.</w:t>
      </w:r>
    </w:p>
    <w:p w:rsidR="00417FEF" w:rsidRPr="00625A42" w:rsidRDefault="00417FEF" w:rsidP="00625A42">
      <w:pPr>
        <w:autoSpaceDE w:val="0"/>
        <w:autoSpaceDN w:val="0"/>
        <w:adjustRightInd w:val="0"/>
        <w:ind w:left="1440" w:hanging="720"/>
        <w:jc w:val="both"/>
        <w:rPr>
          <w:rFonts w:ascii="ArialMT" w:hAnsi="ArialMT" w:cs="ArialMT"/>
          <w:lang w:eastAsia="en-US"/>
        </w:rPr>
      </w:pPr>
    </w:p>
    <w:p w:rsidR="0046387F" w:rsidRPr="004F75E8" w:rsidRDefault="00625A42" w:rsidP="00625A42">
      <w:pPr>
        <w:autoSpaceDE w:val="0"/>
        <w:autoSpaceDN w:val="0"/>
        <w:adjustRightInd w:val="0"/>
        <w:ind w:left="1440" w:hanging="720"/>
        <w:jc w:val="both"/>
        <w:rPr>
          <w:rFonts w:ascii="ArialMT" w:hAnsi="ArialMT" w:cs="ArialMT"/>
          <w:lang w:eastAsia="en-US"/>
        </w:rPr>
      </w:pPr>
      <w:r>
        <w:rPr>
          <w:rFonts w:ascii="ArialMT" w:hAnsi="ArialMT" w:cs="ArialMT"/>
          <w:lang w:eastAsia="en-US"/>
        </w:rPr>
        <w:t>4.</w:t>
      </w:r>
      <w:r>
        <w:rPr>
          <w:rFonts w:ascii="ArialMT" w:hAnsi="ArialMT" w:cs="ArialMT"/>
          <w:lang w:eastAsia="en-US"/>
        </w:rPr>
        <w:tab/>
      </w:r>
      <w:r w:rsidR="0046387F" w:rsidRPr="004F75E8">
        <w:rPr>
          <w:rFonts w:ascii="ArialMT" w:hAnsi="ArialMT" w:cs="ArialMT"/>
          <w:lang w:eastAsia="en-US"/>
        </w:rPr>
        <w:t>Where on-site effluent disposal is proposed in sewage sensitive areas</w:t>
      </w:r>
      <w:r w:rsidR="000D0E81">
        <w:rPr>
          <w:rFonts w:ascii="ArialMT" w:hAnsi="ArialMT" w:cs="ArialMT"/>
          <w:lang w:eastAsia="en-US"/>
        </w:rPr>
        <w:t xml:space="preserve">, including wetlands and their buffers, </w:t>
      </w:r>
      <w:r w:rsidR="0046387F" w:rsidRPr="004F75E8">
        <w:rPr>
          <w:rFonts w:ascii="ArialMT" w:hAnsi="ArialMT" w:cs="ArialMT"/>
          <w:lang w:eastAsia="en-US"/>
        </w:rPr>
        <w:t xml:space="preserve">the systems must comply with the Department of Planning Sewage Policy and any associated guidelines. </w:t>
      </w:r>
    </w:p>
    <w:p w:rsidR="0046387F" w:rsidRDefault="0046387F" w:rsidP="0046387F">
      <w:pPr>
        <w:autoSpaceDE w:val="0"/>
        <w:autoSpaceDN w:val="0"/>
        <w:adjustRightInd w:val="0"/>
        <w:jc w:val="both"/>
        <w:rPr>
          <w:rFonts w:ascii="ArialMT" w:hAnsi="ArialMT" w:cs="ArialMT"/>
          <w:lang w:eastAsia="en-US"/>
        </w:rPr>
      </w:pPr>
    </w:p>
    <w:p w:rsidR="002B5E04" w:rsidRPr="0046387F" w:rsidRDefault="00625A42" w:rsidP="00625A42">
      <w:pPr>
        <w:autoSpaceDE w:val="0"/>
        <w:autoSpaceDN w:val="0"/>
        <w:adjustRightInd w:val="0"/>
        <w:jc w:val="both"/>
        <w:rPr>
          <w:rFonts w:ascii="ArialMT" w:hAnsi="ArialMT" w:cs="ArialMT"/>
          <w:lang w:eastAsia="en-US"/>
        </w:rPr>
      </w:pPr>
      <w:r>
        <w:rPr>
          <w:rFonts w:ascii="ArialMT" w:hAnsi="ArialMT" w:cs="ArialMT"/>
          <w:lang w:eastAsia="en-US"/>
        </w:rPr>
        <w:t>(3)</w:t>
      </w:r>
      <w:r>
        <w:rPr>
          <w:rFonts w:ascii="ArialMT" w:hAnsi="ArialMT" w:cs="ArialMT"/>
          <w:lang w:eastAsia="en-US"/>
        </w:rPr>
        <w:tab/>
      </w:r>
      <w:r w:rsidR="002B5E04" w:rsidRPr="0046387F">
        <w:rPr>
          <w:rFonts w:ascii="ArialMT" w:hAnsi="ArialMT" w:cs="ArialMT"/>
          <w:lang w:eastAsia="en-US"/>
        </w:rPr>
        <w:t xml:space="preserve">Bushland Resource Recovery </w:t>
      </w:r>
    </w:p>
    <w:p w:rsidR="002B5E04" w:rsidRPr="00625A42" w:rsidRDefault="002B5E04" w:rsidP="00625A42">
      <w:pPr>
        <w:autoSpaceDE w:val="0"/>
        <w:autoSpaceDN w:val="0"/>
        <w:adjustRightInd w:val="0"/>
        <w:jc w:val="both"/>
        <w:rPr>
          <w:rFonts w:ascii="ArialMT" w:hAnsi="ArialMT" w:cs="ArialMT"/>
          <w:lang w:eastAsia="en-US"/>
        </w:rPr>
      </w:pPr>
    </w:p>
    <w:p w:rsidR="002B5E04" w:rsidRPr="0046387F" w:rsidRDefault="002B5E04" w:rsidP="004F75E8">
      <w:pPr>
        <w:autoSpaceDE w:val="0"/>
        <w:autoSpaceDN w:val="0"/>
        <w:adjustRightInd w:val="0"/>
        <w:ind w:left="720"/>
        <w:jc w:val="both"/>
        <w:rPr>
          <w:rFonts w:ascii="ArialMT" w:hAnsi="ArialMT" w:cs="ArialMT"/>
          <w:lang w:eastAsia="en-US"/>
        </w:rPr>
      </w:pPr>
      <w:r w:rsidRPr="0046387F">
        <w:rPr>
          <w:rFonts w:ascii="ArialMT" w:hAnsi="ArialMT" w:cs="ArialMT"/>
          <w:lang w:eastAsia="en-US"/>
        </w:rPr>
        <w:t xml:space="preserve">Where </w:t>
      </w:r>
      <w:r w:rsidR="00875F75">
        <w:rPr>
          <w:rFonts w:ascii="ArialMT" w:hAnsi="ArialMT" w:cs="ArialMT"/>
          <w:lang w:eastAsia="en-US"/>
        </w:rPr>
        <w:t xml:space="preserve">all possibilities to retain </w:t>
      </w:r>
      <w:r w:rsidRPr="0046387F">
        <w:rPr>
          <w:rFonts w:ascii="ArialMT" w:hAnsi="ArialMT" w:cs="ArialMT"/>
          <w:lang w:eastAsia="en-US"/>
        </w:rPr>
        <w:t xml:space="preserve">good quality bushland </w:t>
      </w:r>
      <w:r w:rsidR="00875F75">
        <w:rPr>
          <w:rFonts w:ascii="ArialMT" w:hAnsi="ArialMT" w:cs="ArialMT"/>
          <w:lang w:eastAsia="en-US"/>
        </w:rPr>
        <w:t xml:space="preserve">have been exhausted and the bushland is to be </w:t>
      </w:r>
      <w:r w:rsidRPr="0046387F">
        <w:rPr>
          <w:rFonts w:ascii="ArialMT" w:hAnsi="ArialMT" w:cs="ArialMT"/>
          <w:lang w:eastAsia="en-US"/>
        </w:rPr>
        <w:t xml:space="preserve">cleared, the City </w:t>
      </w:r>
      <w:r w:rsidR="000723B6" w:rsidRPr="0046387F">
        <w:rPr>
          <w:rFonts w:ascii="ArialMT" w:hAnsi="ArialMT" w:cs="ArialMT"/>
          <w:lang w:eastAsia="en-US"/>
        </w:rPr>
        <w:t>may</w:t>
      </w:r>
      <w:r w:rsidRPr="0046387F">
        <w:rPr>
          <w:rFonts w:ascii="ArialMT" w:hAnsi="ArialMT" w:cs="ArialMT"/>
          <w:lang w:eastAsia="en-US"/>
        </w:rPr>
        <w:t xml:space="preserve"> seek agreement with the proponent to:</w:t>
      </w:r>
    </w:p>
    <w:p w:rsidR="002B5E04" w:rsidRPr="0046387F" w:rsidRDefault="002B5E04" w:rsidP="0046387F">
      <w:pPr>
        <w:autoSpaceDE w:val="0"/>
        <w:autoSpaceDN w:val="0"/>
        <w:adjustRightInd w:val="0"/>
        <w:jc w:val="both"/>
        <w:rPr>
          <w:rFonts w:ascii="ArialMT" w:hAnsi="ArialMT" w:cs="ArialMT"/>
          <w:lang w:eastAsia="en-US"/>
        </w:rPr>
      </w:pPr>
    </w:p>
    <w:p w:rsidR="002B5E04" w:rsidRPr="0092236D" w:rsidRDefault="002B5E04" w:rsidP="00625A42">
      <w:pPr>
        <w:pStyle w:val="ListParagraph"/>
        <w:numPr>
          <w:ilvl w:val="0"/>
          <w:numId w:val="42"/>
        </w:numPr>
        <w:autoSpaceDE w:val="0"/>
        <w:autoSpaceDN w:val="0"/>
        <w:adjustRightInd w:val="0"/>
        <w:ind w:left="1080"/>
        <w:jc w:val="both"/>
        <w:rPr>
          <w:rFonts w:ascii="ArialMT" w:hAnsi="ArialMT" w:cs="ArialMT"/>
          <w:lang w:eastAsia="en-US"/>
        </w:rPr>
      </w:pPr>
      <w:r w:rsidRPr="0092236D">
        <w:rPr>
          <w:rFonts w:ascii="ArialMT" w:hAnsi="ArialMT" w:cs="ArialMT"/>
          <w:lang w:eastAsia="en-US"/>
        </w:rPr>
        <w:t>Make topsoil available for rehabilitation projects</w:t>
      </w:r>
    </w:p>
    <w:p w:rsidR="002B5E04" w:rsidRPr="0092236D" w:rsidRDefault="002B5E04" w:rsidP="00625A42">
      <w:pPr>
        <w:pStyle w:val="ListParagraph"/>
        <w:numPr>
          <w:ilvl w:val="0"/>
          <w:numId w:val="42"/>
        </w:numPr>
        <w:autoSpaceDE w:val="0"/>
        <w:autoSpaceDN w:val="0"/>
        <w:adjustRightInd w:val="0"/>
        <w:ind w:left="1080"/>
        <w:jc w:val="both"/>
        <w:rPr>
          <w:rFonts w:ascii="ArialMT" w:hAnsi="ArialMT" w:cs="ArialMT"/>
          <w:lang w:eastAsia="en-US"/>
        </w:rPr>
      </w:pPr>
      <w:r w:rsidRPr="0092236D">
        <w:rPr>
          <w:rFonts w:ascii="ArialMT" w:hAnsi="ArialMT" w:cs="ArialMT"/>
          <w:lang w:eastAsia="en-US"/>
        </w:rPr>
        <w:t>Permit seed collection to occur prior to clearing</w:t>
      </w:r>
    </w:p>
    <w:p w:rsidR="002B5E04" w:rsidRPr="0092236D" w:rsidRDefault="002B5E04" w:rsidP="00625A42">
      <w:pPr>
        <w:pStyle w:val="ListParagraph"/>
        <w:numPr>
          <w:ilvl w:val="0"/>
          <w:numId w:val="42"/>
        </w:numPr>
        <w:autoSpaceDE w:val="0"/>
        <w:autoSpaceDN w:val="0"/>
        <w:adjustRightInd w:val="0"/>
        <w:ind w:left="1080"/>
        <w:jc w:val="both"/>
        <w:rPr>
          <w:rFonts w:ascii="ArialMT" w:hAnsi="ArialMT" w:cs="ArialMT"/>
          <w:lang w:eastAsia="en-US"/>
        </w:rPr>
      </w:pPr>
      <w:r w:rsidRPr="0092236D">
        <w:rPr>
          <w:rFonts w:ascii="ArialMT" w:hAnsi="ArialMT" w:cs="ArialMT"/>
          <w:lang w:eastAsia="en-US"/>
        </w:rPr>
        <w:t>Permit plant salvage to occur prior to clearing</w:t>
      </w:r>
    </w:p>
    <w:p w:rsidR="002B5E04" w:rsidRPr="0092236D" w:rsidRDefault="002B5E04" w:rsidP="00625A42">
      <w:pPr>
        <w:pStyle w:val="ListParagraph"/>
        <w:numPr>
          <w:ilvl w:val="0"/>
          <w:numId w:val="42"/>
        </w:numPr>
        <w:autoSpaceDE w:val="0"/>
        <w:autoSpaceDN w:val="0"/>
        <w:adjustRightInd w:val="0"/>
        <w:ind w:left="1080"/>
        <w:jc w:val="both"/>
        <w:rPr>
          <w:rFonts w:ascii="ArialMT" w:hAnsi="ArialMT" w:cs="ArialMT"/>
          <w:lang w:eastAsia="en-US"/>
        </w:rPr>
      </w:pPr>
      <w:r w:rsidRPr="0092236D">
        <w:rPr>
          <w:rFonts w:ascii="ArialMT" w:hAnsi="ArialMT" w:cs="ArialMT"/>
          <w:lang w:eastAsia="en-US"/>
        </w:rPr>
        <w:t>Permit large habitable logs to be salvaged</w:t>
      </w:r>
    </w:p>
    <w:p w:rsidR="002B5E04" w:rsidRPr="00625A42" w:rsidRDefault="002B5E04" w:rsidP="00625A42">
      <w:pPr>
        <w:pStyle w:val="ListParagraph"/>
        <w:numPr>
          <w:ilvl w:val="0"/>
          <w:numId w:val="42"/>
        </w:numPr>
        <w:autoSpaceDE w:val="0"/>
        <w:autoSpaceDN w:val="0"/>
        <w:adjustRightInd w:val="0"/>
        <w:ind w:left="1080"/>
        <w:jc w:val="both"/>
        <w:rPr>
          <w:rFonts w:ascii="ArialMT" w:hAnsi="ArialMT" w:cs="ArialMT"/>
          <w:lang w:eastAsia="en-US"/>
        </w:rPr>
      </w:pPr>
      <w:r w:rsidRPr="00625A42">
        <w:rPr>
          <w:rFonts w:ascii="ArialMT" w:hAnsi="ArialMT" w:cs="ArialMT"/>
          <w:lang w:eastAsia="en-US"/>
        </w:rPr>
        <w:t>Permit access to mulch from the site if it is not to be used elsewhere, and</w:t>
      </w:r>
      <w:r w:rsidR="00625A42" w:rsidRPr="00625A42">
        <w:rPr>
          <w:rFonts w:ascii="ArialMT" w:hAnsi="ArialMT" w:cs="ArialMT"/>
          <w:lang w:eastAsia="en-US"/>
        </w:rPr>
        <w:t xml:space="preserve"> </w:t>
      </w:r>
      <w:r w:rsidRPr="00625A42">
        <w:rPr>
          <w:rFonts w:ascii="ArialMT" w:hAnsi="ArialMT" w:cs="ArialMT"/>
          <w:lang w:eastAsia="en-US"/>
        </w:rPr>
        <w:t>utilise salvage</w:t>
      </w:r>
      <w:r w:rsidR="009947A4" w:rsidRPr="00625A42">
        <w:rPr>
          <w:rFonts w:ascii="ArialMT" w:hAnsi="ArialMT" w:cs="ArialMT"/>
          <w:lang w:eastAsia="en-US"/>
        </w:rPr>
        <w:t>d</w:t>
      </w:r>
      <w:r w:rsidRPr="00625A42">
        <w:rPr>
          <w:rFonts w:ascii="ArialMT" w:hAnsi="ArialMT" w:cs="ArialMT"/>
          <w:lang w:eastAsia="en-US"/>
        </w:rPr>
        <w:t xml:space="preserve"> and existing vegetation within areas to be landscaped.</w:t>
      </w:r>
    </w:p>
    <w:p w:rsidR="002B5E04" w:rsidRPr="0046387F" w:rsidRDefault="002B5E04" w:rsidP="0046387F">
      <w:pPr>
        <w:autoSpaceDE w:val="0"/>
        <w:autoSpaceDN w:val="0"/>
        <w:adjustRightInd w:val="0"/>
        <w:jc w:val="both"/>
        <w:rPr>
          <w:rFonts w:ascii="ArialMT" w:hAnsi="ArialMT" w:cs="ArialMT"/>
          <w:lang w:eastAsia="en-US"/>
        </w:rPr>
      </w:pPr>
    </w:p>
    <w:p w:rsidR="002B5E04" w:rsidRDefault="0092236D" w:rsidP="00625A42">
      <w:pPr>
        <w:ind w:left="1440" w:hanging="720"/>
        <w:rPr>
          <w:rFonts w:ascii="Arial" w:hAnsi="Arial" w:cs="Arial"/>
          <w:sz w:val="22"/>
          <w:szCs w:val="22"/>
        </w:rPr>
      </w:pPr>
      <w:r w:rsidRPr="0092236D">
        <w:rPr>
          <w:rFonts w:ascii="ArialMT" w:hAnsi="ArialMT" w:cs="ArialMT"/>
          <w:lang w:eastAsia="en-US"/>
        </w:rPr>
        <w:t>Applicants are encouraged to identify these opportunities within their applications</w:t>
      </w:r>
      <w:r>
        <w:rPr>
          <w:rFonts w:ascii="ArialMT" w:hAnsi="ArialMT" w:cs="ArialMT"/>
          <w:lang w:eastAsia="en-US"/>
        </w:rPr>
        <w:t>.</w:t>
      </w:r>
    </w:p>
    <w:p w:rsidR="004F75E8" w:rsidRDefault="004F75E8" w:rsidP="002B5E04">
      <w:pPr>
        <w:ind w:left="720" w:hanging="720"/>
        <w:rPr>
          <w:rFonts w:ascii="Arial" w:hAnsi="Arial" w:cs="Arial"/>
          <w:sz w:val="22"/>
          <w:szCs w:val="22"/>
        </w:rPr>
      </w:pPr>
    </w:p>
    <w:p w:rsidR="004F75E8" w:rsidRPr="00D60E2D" w:rsidRDefault="00625A42" w:rsidP="00625A42">
      <w:pPr>
        <w:autoSpaceDE w:val="0"/>
        <w:autoSpaceDN w:val="0"/>
        <w:adjustRightInd w:val="0"/>
        <w:jc w:val="both"/>
        <w:rPr>
          <w:rFonts w:ascii="ArialMT" w:hAnsi="ArialMT" w:cs="ArialMT"/>
          <w:lang w:eastAsia="en-US"/>
        </w:rPr>
      </w:pPr>
      <w:r>
        <w:rPr>
          <w:rFonts w:ascii="ArialMT" w:hAnsi="ArialMT" w:cs="ArialMT"/>
          <w:lang w:eastAsia="en-US"/>
        </w:rPr>
        <w:t>(4)</w:t>
      </w:r>
      <w:r>
        <w:rPr>
          <w:rFonts w:ascii="ArialMT" w:hAnsi="ArialMT" w:cs="ArialMT"/>
          <w:lang w:eastAsia="en-US"/>
        </w:rPr>
        <w:tab/>
      </w:r>
      <w:r w:rsidR="000D0E81" w:rsidRPr="00D60E2D">
        <w:rPr>
          <w:rFonts w:ascii="ArialMT" w:hAnsi="ArialMT" w:cs="ArialMT"/>
          <w:lang w:eastAsia="en-US"/>
        </w:rPr>
        <w:t>Advice</w:t>
      </w:r>
    </w:p>
    <w:p w:rsidR="004F75E8" w:rsidRDefault="004F75E8" w:rsidP="002B5E04">
      <w:pPr>
        <w:ind w:left="720" w:hanging="720"/>
        <w:rPr>
          <w:rFonts w:ascii="Arial" w:hAnsi="Arial" w:cs="Arial"/>
          <w:sz w:val="22"/>
          <w:szCs w:val="22"/>
        </w:rPr>
      </w:pPr>
    </w:p>
    <w:p w:rsidR="004F75E8" w:rsidRPr="00875F75" w:rsidRDefault="000D0E81" w:rsidP="00875F75">
      <w:pPr>
        <w:ind w:left="720"/>
        <w:rPr>
          <w:rFonts w:ascii="ArialMT" w:hAnsi="ArialMT" w:cs="ArialMT"/>
          <w:lang w:eastAsia="en-US"/>
        </w:rPr>
      </w:pPr>
      <w:r w:rsidRPr="00875F75">
        <w:rPr>
          <w:rFonts w:ascii="ArialMT" w:hAnsi="ArialMT" w:cs="ArialMT"/>
          <w:lang w:eastAsia="en-US"/>
        </w:rPr>
        <w:t>Where applicable, conditions preventing or restricting the clearing of vegetation within subdivision and development approvals will be applied</w:t>
      </w:r>
      <w:r w:rsidR="002C5FFA">
        <w:rPr>
          <w:rFonts w:ascii="ArialMT" w:hAnsi="ArialMT" w:cs="ArialMT"/>
          <w:lang w:eastAsia="en-US"/>
        </w:rPr>
        <w:t xml:space="preserve"> (or recommended to the Western Australian Planning Commission where applicable)</w:t>
      </w:r>
      <w:r w:rsidRPr="00875F75">
        <w:rPr>
          <w:rFonts w:ascii="ArialMT" w:hAnsi="ArialMT" w:cs="ArialMT"/>
          <w:lang w:eastAsia="en-US"/>
        </w:rPr>
        <w:t xml:space="preserve"> in order to facilitate the maximum retention and function of bushland, consistent with endorsed structure plans and related planning decisions.</w:t>
      </w:r>
    </w:p>
    <w:p w:rsidR="004F75E8" w:rsidRDefault="004F75E8" w:rsidP="002B5E04">
      <w:pPr>
        <w:ind w:left="720" w:hanging="720"/>
        <w:rPr>
          <w:rFonts w:ascii="Arial" w:hAnsi="Arial" w:cs="Arial"/>
          <w:sz w:val="22"/>
          <w:szCs w:val="22"/>
        </w:rPr>
      </w:pPr>
    </w:p>
    <w:p w:rsidR="0003275D" w:rsidRPr="007E238F" w:rsidRDefault="000D0E81" w:rsidP="007E238F">
      <w:pPr>
        <w:ind w:left="720"/>
        <w:rPr>
          <w:rFonts w:ascii="ArialMT" w:hAnsi="ArialMT" w:cs="ArialMT"/>
          <w:lang w:eastAsia="en-US"/>
        </w:rPr>
      </w:pPr>
      <w:r w:rsidRPr="007E238F">
        <w:rPr>
          <w:rFonts w:ascii="ArialMT" w:hAnsi="ArialMT" w:cs="ArialMT"/>
          <w:lang w:eastAsia="en-US"/>
        </w:rPr>
        <w:t xml:space="preserve">The following </w:t>
      </w:r>
      <w:r w:rsidR="0003275D" w:rsidRPr="007E238F">
        <w:rPr>
          <w:rFonts w:ascii="ArialMT" w:hAnsi="ArialMT" w:cs="ArialMT"/>
          <w:lang w:eastAsia="en-US"/>
        </w:rPr>
        <w:t xml:space="preserve">steps </w:t>
      </w:r>
      <w:r w:rsidRPr="007E238F">
        <w:rPr>
          <w:rFonts w:ascii="ArialMT" w:hAnsi="ArialMT" w:cs="ArialMT"/>
          <w:lang w:eastAsia="en-US"/>
        </w:rPr>
        <w:t>should be taken</w:t>
      </w:r>
      <w:r w:rsidR="002C5FFA">
        <w:rPr>
          <w:rFonts w:ascii="ArialMT" w:hAnsi="ArialMT" w:cs="ArialMT"/>
          <w:lang w:eastAsia="en-US"/>
        </w:rPr>
        <w:t xml:space="preserve"> by the developer</w:t>
      </w:r>
      <w:r w:rsidRPr="007E238F">
        <w:rPr>
          <w:rFonts w:ascii="ArialMT" w:hAnsi="ArialMT" w:cs="ArialMT"/>
          <w:lang w:eastAsia="en-US"/>
        </w:rPr>
        <w:t xml:space="preserve"> to identify and maximise the retention of flora and fauna </w:t>
      </w:r>
      <w:r w:rsidR="0003275D" w:rsidRPr="007E238F">
        <w:rPr>
          <w:rFonts w:ascii="ArialMT" w:hAnsi="ArialMT" w:cs="ArialMT"/>
          <w:lang w:eastAsia="en-US"/>
        </w:rPr>
        <w:t>during the development process.</w:t>
      </w:r>
      <w:r w:rsidR="0003275D" w:rsidRPr="007E238F">
        <w:rPr>
          <w:rFonts w:ascii="ArialMT" w:hAnsi="ArialMT" w:cs="ArialMT"/>
          <w:lang w:eastAsia="en-US"/>
        </w:rPr>
        <w:tab/>
      </w:r>
    </w:p>
    <w:p w:rsidR="004F75E8" w:rsidRPr="007E238F" w:rsidRDefault="0003275D" w:rsidP="00625A42">
      <w:pPr>
        <w:pStyle w:val="ListParagraph"/>
        <w:numPr>
          <w:ilvl w:val="0"/>
          <w:numId w:val="45"/>
        </w:numPr>
        <w:ind w:left="1080"/>
        <w:rPr>
          <w:rFonts w:ascii="ArialMT" w:hAnsi="ArialMT" w:cs="ArialMT"/>
          <w:lang w:eastAsia="en-US"/>
        </w:rPr>
      </w:pPr>
      <w:r w:rsidRPr="007E238F">
        <w:rPr>
          <w:rFonts w:ascii="ArialMT" w:hAnsi="ArialMT" w:cs="ArialMT"/>
          <w:lang w:eastAsia="en-US"/>
        </w:rPr>
        <w:t>Undertake a Flora and Fauna Survey of the land to be developed.</w:t>
      </w:r>
    </w:p>
    <w:p w:rsidR="0003275D" w:rsidRPr="007E238F" w:rsidRDefault="0003275D" w:rsidP="00625A42">
      <w:pPr>
        <w:pStyle w:val="ListParagraph"/>
        <w:numPr>
          <w:ilvl w:val="0"/>
          <w:numId w:val="45"/>
        </w:numPr>
        <w:ind w:left="1080"/>
        <w:rPr>
          <w:rFonts w:ascii="ArialMT" w:hAnsi="ArialMT" w:cs="ArialMT"/>
          <w:lang w:eastAsia="en-US"/>
        </w:rPr>
      </w:pPr>
      <w:r w:rsidRPr="007E238F">
        <w:rPr>
          <w:rFonts w:ascii="ArialMT" w:hAnsi="ArialMT" w:cs="ArialMT"/>
          <w:lang w:eastAsia="en-US"/>
        </w:rPr>
        <w:t>Consider the survey results and identify the best quality and high habitat value areas for retention within POS</w:t>
      </w:r>
      <w:r w:rsidR="00875F75" w:rsidRPr="007E238F">
        <w:rPr>
          <w:rFonts w:ascii="ArialMT" w:hAnsi="ArialMT" w:cs="ArialMT"/>
          <w:lang w:eastAsia="en-US"/>
        </w:rPr>
        <w:t xml:space="preserve"> areas.</w:t>
      </w:r>
    </w:p>
    <w:p w:rsidR="0003275D" w:rsidRPr="007E238F" w:rsidRDefault="0003275D" w:rsidP="00625A42">
      <w:pPr>
        <w:pStyle w:val="ListParagraph"/>
        <w:numPr>
          <w:ilvl w:val="0"/>
          <w:numId w:val="45"/>
        </w:numPr>
        <w:ind w:left="1080"/>
        <w:rPr>
          <w:rFonts w:ascii="ArialMT" w:hAnsi="ArialMT" w:cs="ArialMT"/>
          <w:lang w:eastAsia="en-US"/>
        </w:rPr>
      </w:pPr>
      <w:r w:rsidRPr="007E238F">
        <w:rPr>
          <w:rFonts w:ascii="ArialMT" w:hAnsi="ArialMT" w:cs="ArialMT"/>
          <w:lang w:eastAsia="en-US"/>
        </w:rPr>
        <w:t>Prepare a Draft proposal</w:t>
      </w:r>
    </w:p>
    <w:p w:rsidR="0003275D" w:rsidRPr="007E238F" w:rsidRDefault="0003275D" w:rsidP="00625A42">
      <w:pPr>
        <w:pStyle w:val="ListParagraph"/>
        <w:numPr>
          <w:ilvl w:val="0"/>
          <w:numId w:val="45"/>
        </w:numPr>
        <w:ind w:left="1080"/>
        <w:rPr>
          <w:rFonts w:ascii="ArialMT" w:hAnsi="ArialMT" w:cs="ArialMT"/>
          <w:lang w:eastAsia="en-US"/>
        </w:rPr>
      </w:pPr>
      <w:r w:rsidRPr="007E238F">
        <w:rPr>
          <w:rFonts w:ascii="ArialMT" w:hAnsi="ArialMT" w:cs="ArialMT"/>
          <w:lang w:eastAsia="en-US"/>
        </w:rPr>
        <w:t>Discuss with the City’s statutory planners or environmental staff.</w:t>
      </w:r>
    </w:p>
    <w:p w:rsidR="0003275D" w:rsidRPr="007E238F" w:rsidRDefault="0003275D" w:rsidP="00625A42">
      <w:pPr>
        <w:pStyle w:val="ListParagraph"/>
        <w:numPr>
          <w:ilvl w:val="0"/>
          <w:numId w:val="45"/>
        </w:numPr>
        <w:ind w:left="1080"/>
        <w:rPr>
          <w:rFonts w:ascii="ArialMT" w:hAnsi="ArialMT" w:cs="ArialMT"/>
          <w:lang w:eastAsia="en-US"/>
        </w:rPr>
      </w:pPr>
      <w:r w:rsidRPr="007E238F">
        <w:rPr>
          <w:rFonts w:ascii="ArialMT" w:hAnsi="ArialMT" w:cs="ArialMT"/>
          <w:lang w:eastAsia="en-US"/>
        </w:rPr>
        <w:t>Finalise and submit proposal.</w:t>
      </w:r>
    </w:p>
    <w:p w:rsidR="00151611" w:rsidRPr="00F94F2C" w:rsidRDefault="00151611" w:rsidP="00151611">
      <w:pPr>
        <w:tabs>
          <w:tab w:val="left" w:pos="9026"/>
        </w:tabs>
        <w:spacing w:before="2"/>
        <w:ind w:right="-46"/>
        <w:rPr>
          <w:rFonts w:ascii="Arial" w:hAnsi="Arial" w:cs="Arial"/>
        </w:rPr>
      </w:pPr>
    </w:p>
    <w:p w:rsidR="00151611" w:rsidRPr="00F94F2C" w:rsidRDefault="00151611" w:rsidP="00151611">
      <w:pPr>
        <w:tabs>
          <w:tab w:val="left" w:pos="9026"/>
        </w:tabs>
        <w:spacing w:before="2"/>
        <w:ind w:right="-46"/>
        <w:rPr>
          <w:rFonts w:ascii="Arial" w:hAnsi="Arial" w:cs="Arial"/>
        </w:rPr>
      </w:pPr>
    </w:p>
    <w:p w:rsidR="00151611" w:rsidRPr="00F94F2C" w:rsidRDefault="00151611" w:rsidP="00151611">
      <w:pPr>
        <w:tabs>
          <w:tab w:val="left" w:pos="9026"/>
        </w:tabs>
        <w:spacing w:before="2"/>
        <w:ind w:right="-46"/>
        <w:rPr>
          <w:rFonts w:ascii="Arial" w:hAnsi="Arial" w:cs="Arial"/>
        </w:rPr>
      </w:pPr>
    </w:p>
    <w:p w:rsidR="00151611" w:rsidRPr="00625A42" w:rsidRDefault="00625A42" w:rsidP="00656C9D">
      <w:pPr>
        <w:tabs>
          <w:tab w:val="left" w:pos="9026"/>
        </w:tabs>
        <w:spacing w:before="2"/>
        <w:ind w:right="-46"/>
        <w:rPr>
          <w:rStyle w:val="Hyperlink"/>
          <w:rFonts w:cs="Arial"/>
          <w:bCs/>
          <w:u w:val="single"/>
        </w:rPr>
      </w:pPr>
      <w:r w:rsidRPr="00625A42">
        <w:rPr>
          <w:rStyle w:val="Hyperlink"/>
          <w:rFonts w:cs="Arial"/>
          <w:bCs/>
          <w:u w:val="single"/>
        </w:rPr>
        <w:lastRenderedPageBreak/>
        <w:t>References</w:t>
      </w:r>
    </w:p>
    <w:p w:rsidR="00625A42" w:rsidRDefault="00625A42" w:rsidP="00625A42">
      <w:pPr>
        <w:tabs>
          <w:tab w:val="left" w:pos="9026"/>
        </w:tabs>
        <w:spacing w:before="2"/>
        <w:ind w:right="-46"/>
        <w:rPr>
          <w:rFonts w:ascii="ArialMT" w:hAnsi="ArialMT" w:cs="ArialMT"/>
          <w:lang w:eastAsia="en-US"/>
        </w:rPr>
      </w:pPr>
      <w:r>
        <w:rPr>
          <w:rFonts w:ascii="ArialMT" w:hAnsi="ArialMT" w:cs="ArialMT"/>
          <w:lang w:eastAsia="en-US"/>
        </w:rPr>
        <w:t xml:space="preserve">Town Planning Scheme No.3 – </w:t>
      </w:r>
    </w:p>
    <w:p w:rsidR="00625A42" w:rsidRDefault="00625A42" w:rsidP="00625A42">
      <w:pPr>
        <w:tabs>
          <w:tab w:val="left" w:pos="9026"/>
        </w:tabs>
        <w:spacing w:before="2"/>
        <w:ind w:right="-46"/>
        <w:rPr>
          <w:rFonts w:ascii="ArialMT" w:hAnsi="ArialMT" w:cs="ArialMT"/>
          <w:lang w:eastAsia="en-US"/>
        </w:rPr>
      </w:pPr>
      <w:r>
        <w:rPr>
          <w:rFonts w:ascii="ArialMT" w:hAnsi="ArialMT" w:cs="ArialMT"/>
          <w:lang w:eastAsia="en-US"/>
        </w:rPr>
        <w:t>• s4.14 (Native Flora)</w:t>
      </w:r>
    </w:p>
    <w:p w:rsidR="00625A42" w:rsidRDefault="00625A42" w:rsidP="00625A42">
      <w:pPr>
        <w:tabs>
          <w:tab w:val="left" w:pos="9026"/>
        </w:tabs>
        <w:spacing w:before="2"/>
        <w:ind w:right="-46"/>
        <w:rPr>
          <w:rFonts w:ascii="ArialMT" w:hAnsi="ArialMT" w:cs="ArialMT"/>
          <w:lang w:eastAsia="en-US"/>
        </w:rPr>
      </w:pPr>
      <w:r>
        <w:rPr>
          <w:rFonts w:ascii="ArialMT" w:hAnsi="ArialMT" w:cs="ArialMT"/>
          <w:lang w:eastAsia="en-US"/>
        </w:rPr>
        <w:t>• s4.15 (Native Fauna)</w:t>
      </w:r>
    </w:p>
    <w:p w:rsidR="00625A42" w:rsidRDefault="00625A42" w:rsidP="00625A42">
      <w:pPr>
        <w:tabs>
          <w:tab w:val="left" w:pos="9026"/>
        </w:tabs>
        <w:spacing w:before="2"/>
        <w:ind w:right="-46"/>
        <w:rPr>
          <w:rStyle w:val="Hyperlink"/>
          <w:rFonts w:cs="Arial"/>
          <w:bCs/>
        </w:rPr>
      </w:pPr>
      <w:r>
        <w:rPr>
          <w:rFonts w:ascii="ArialMT" w:hAnsi="ArialMT" w:cs="ArialMT"/>
          <w:lang w:eastAsia="en-US"/>
        </w:rPr>
        <w:t>• s4.16 (Wetlands)</w:t>
      </w:r>
    </w:p>
    <w:p w:rsidR="00625A42" w:rsidRDefault="00625A42" w:rsidP="00656C9D">
      <w:pPr>
        <w:tabs>
          <w:tab w:val="left" w:pos="9026"/>
        </w:tabs>
        <w:spacing w:before="2"/>
        <w:ind w:right="-46"/>
        <w:rPr>
          <w:rStyle w:val="Hyperlink"/>
          <w:rFonts w:cs="Arial"/>
          <w:bCs/>
        </w:rPr>
      </w:pPr>
    </w:p>
    <w:p w:rsidR="00625A42" w:rsidRPr="00625A42" w:rsidRDefault="00625A42" w:rsidP="00656C9D">
      <w:pPr>
        <w:tabs>
          <w:tab w:val="left" w:pos="9026"/>
        </w:tabs>
        <w:spacing w:before="2"/>
        <w:ind w:right="-46"/>
        <w:rPr>
          <w:rStyle w:val="Hyperlink"/>
          <w:rFonts w:cs="Arial"/>
          <w:bCs/>
        </w:rPr>
      </w:pPr>
    </w:p>
    <w:p w:rsidR="00656C9D" w:rsidRPr="00721265" w:rsidRDefault="00656C9D" w:rsidP="00BA0F37">
      <w:pPr>
        <w:rPr>
          <w:rFonts w:ascii="Arial" w:hAnsi="Arial" w:cs="Arial"/>
          <w:b/>
          <w:color w:val="FFFFFF"/>
          <w:sz w:val="4"/>
          <w:szCs w:val="4"/>
        </w:rPr>
      </w:pPr>
    </w:p>
    <w:p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1"/>
    </w:p>
    <w:p w:rsidR="002C51C6" w:rsidRPr="00721265" w:rsidRDefault="002C51C6" w:rsidP="00BA0F37">
      <w:pPr>
        <w:rPr>
          <w:rFonts w:ascii="Arial" w:hAnsi="Arial" w:cs="Arial"/>
          <w:b/>
          <w:color w:val="FFFFFF"/>
          <w:sz w:val="4"/>
          <w:szCs w:val="4"/>
        </w:rPr>
      </w:pPr>
      <w:bookmarkStart w:id="3"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4" w:name="Dropdown1"/>
          <w:bookmarkEnd w:id="3"/>
          <w:p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4"/>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rsidR="00122F79" w:rsidRPr="00F94F2C" w:rsidRDefault="00483CE2" w:rsidP="0016654E">
            <w:pPr>
              <w:rPr>
                <w:rFonts w:ascii="Arial" w:hAnsi="Arial" w:cs="Arial"/>
              </w:rPr>
            </w:pPr>
            <w:r>
              <w:rPr>
                <w:rFonts w:ascii="Arial" w:hAnsi="Arial" w:cs="Arial"/>
              </w:rPr>
              <w:t>Natural Area Management Strategy</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83027D"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rsidR="00122F79" w:rsidRPr="00F94F2C" w:rsidRDefault="00950A0E" w:rsidP="00950A0E">
            <w:pPr>
              <w:rPr>
                <w:rFonts w:ascii="Arial" w:hAnsi="Arial" w:cs="Arial"/>
              </w:rPr>
            </w:pPr>
            <w:r>
              <w:rPr>
                <w:rFonts w:ascii="Arial" w:hAnsi="Arial" w:cs="Arial"/>
              </w:rPr>
              <w:t xml:space="preserve">Environment &amp; </w:t>
            </w:r>
            <w:r w:rsidR="00483CE2">
              <w:rPr>
                <w:rFonts w:ascii="Arial" w:hAnsi="Arial" w:cs="Arial"/>
              </w:rPr>
              <w:t xml:space="preserve">Sustainability </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83027D"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rsidR="00122F79" w:rsidRPr="00F94F2C" w:rsidRDefault="0083027D" w:rsidP="00625A42">
            <w:pPr>
              <w:rPr>
                <w:rFonts w:ascii="Arial" w:hAnsi="Arial" w:cs="Arial"/>
              </w:rPr>
            </w:pPr>
            <w:r>
              <w:rPr>
                <w:rFonts w:ascii="Arial" w:hAnsi="Arial" w:cs="Arial"/>
              </w:rPr>
              <w:t xml:space="preserve">Sustainability and </w:t>
            </w:r>
            <w:proofErr w:type="spellStart"/>
            <w:r>
              <w:rPr>
                <w:rFonts w:ascii="Arial" w:hAnsi="Arial" w:cs="Arial"/>
              </w:rPr>
              <w:t>Enviornment</w:t>
            </w:r>
            <w:proofErr w:type="spellEnd"/>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83027D"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rsidR="00122F79" w:rsidRPr="00F94F2C" w:rsidRDefault="00C30458" w:rsidP="00BA0F37">
            <w:pPr>
              <w:rPr>
                <w:rFonts w:ascii="Arial" w:hAnsi="Arial" w:cs="Arial"/>
              </w:rPr>
            </w:pPr>
            <w:r>
              <w:rPr>
                <w:rFonts w:ascii="Arial" w:hAnsi="Arial" w:cs="Arial"/>
              </w:rPr>
              <w:t>No</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83027D"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rsidR="00122F79" w:rsidRPr="00F94F2C" w:rsidRDefault="00C04DE1" w:rsidP="0083027D">
            <w:pPr>
              <w:rPr>
                <w:rFonts w:ascii="Arial" w:hAnsi="Arial" w:cs="Arial"/>
              </w:rPr>
            </w:pPr>
            <w:r>
              <w:rPr>
                <w:rFonts w:ascii="Arial" w:hAnsi="Arial" w:cs="Arial"/>
              </w:rPr>
              <w:t>1</w:t>
            </w:r>
            <w:r w:rsidR="0083027D">
              <w:rPr>
                <w:rFonts w:ascii="Arial" w:hAnsi="Arial" w:cs="Arial"/>
              </w:rPr>
              <w:t>0</w:t>
            </w:r>
            <w:r>
              <w:rPr>
                <w:rFonts w:ascii="Arial" w:hAnsi="Arial" w:cs="Arial"/>
              </w:rPr>
              <w:t xml:space="preserve"> June 20</w:t>
            </w:r>
            <w:r w:rsidR="0083027D">
              <w:rPr>
                <w:rFonts w:ascii="Arial" w:hAnsi="Arial" w:cs="Arial"/>
              </w:rPr>
              <w:t>2</w:t>
            </w:r>
            <w:r>
              <w:rPr>
                <w:rFonts w:ascii="Arial" w:hAnsi="Arial" w:cs="Arial"/>
              </w:rPr>
              <w:t>1</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83027D"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rsidR="00122F79" w:rsidRPr="00F94F2C" w:rsidRDefault="0083027D" w:rsidP="00BA0F37">
            <w:pPr>
              <w:rPr>
                <w:rFonts w:ascii="Arial" w:hAnsi="Arial" w:cs="Arial"/>
              </w:rPr>
            </w:pPr>
            <w:r>
              <w:rPr>
                <w:rFonts w:ascii="Arial" w:hAnsi="Arial" w:cs="Arial"/>
              </w:rPr>
              <w:t>June 2023</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rsidR="00F94F2C" w:rsidRDefault="0083027D"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rsidR="00122F79" w:rsidRPr="00F94F2C" w:rsidRDefault="00950A0E" w:rsidP="00BA0F37">
            <w:pPr>
              <w:rPr>
                <w:rFonts w:ascii="Arial" w:hAnsi="Arial" w:cs="Arial"/>
              </w:rPr>
            </w:pPr>
            <w:r w:rsidRPr="00950A0E">
              <w:rPr>
                <w:rFonts w:ascii="Arial" w:hAnsi="Arial" w:cs="Arial"/>
              </w:rPr>
              <w:t>8503481</w:t>
            </w:r>
          </w:p>
        </w:tc>
      </w:tr>
    </w:tbl>
    <w:p w:rsidR="00721265" w:rsidRPr="008816A0" w:rsidRDefault="00721265" w:rsidP="00F94F2C"/>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5F" w:rsidRDefault="0082025F">
      <w:r>
        <w:separator/>
      </w:r>
    </w:p>
  </w:endnote>
  <w:endnote w:type="continuationSeparator" w:id="0">
    <w:p w:rsidR="0082025F" w:rsidRDefault="0082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50792"/>
      <w:docPartObj>
        <w:docPartGallery w:val="Page Numbers (Bottom of Page)"/>
        <w:docPartUnique/>
      </w:docPartObj>
    </w:sdtPr>
    <w:sdtEndPr>
      <w:rPr>
        <w:rFonts w:ascii="Arial" w:hAnsi="Arial" w:cs="Arial"/>
      </w:rPr>
    </w:sdtEndPr>
    <w:sdtContent>
      <w:p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83027D">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5F" w:rsidRDefault="0082025F">
      <w:r>
        <w:separator/>
      </w:r>
    </w:p>
  </w:footnote>
  <w:footnote w:type="continuationSeparator" w:id="0">
    <w:p w:rsidR="0082025F" w:rsidRDefault="00820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712CED" w:rsidRDefault="009A0A01"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241E0116" wp14:editId="2E1C6B15">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463">
            <w:rPr>
              <w:rFonts w:ascii="Arial Bold" w:hAnsi="Arial Bold" w:cs="Arial"/>
              <w:b/>
            </w:rPr>
            <w:t xml:space="preserve">Environmental Conservation </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157D1"/>
    <w:multiLevelType w:val="hybridMultilevel"/>
    <w:tmpl w:val="845647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6A57BC"/>
    <w:multiLevelType w:val="singleLevel"/>
    <w:tmpl w:val="37A652E8"/>
    <w:lvl w:ilvl="0">
      <w:start w:val="1"/>
      <w:numFmt w:val="bullet"/>
      <w:lvlText w:val=""/>
      <w:lvlJc w:val="left"/>
      <w:pPr>
        <w:tabs>
          <w:tab w:val="num" w:pos="432"/>
        </w:tabs>
        <w:ind w:left="432" w:hanging="432"/>
      </w:pPr>
      <w:rPr>
        <w:rFonts w:ascii="Symbol" w:hAnsi="Symbol" w:hint="default"/>
      </w:rPr>
    </w:lvl>
  </w:abstractNum>
  <w:abstractNum w:abstractNumId="3">
    <w:nsid w:val="0BAC7A73"/>
    <w:multiLevelType w:val="hybridMultilevel"/>
    <w:tmpl w:val="6EBC944E"/>
    <w:lvl w:ilvl="0" w:tplc="740A3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E5133F"/>
    <w:multiLevelType w:val="hybridMultilevel"/>
    <w:tmpl w:val="3DB4AF22"/>
    <w:lvl w:ilvl="0" w:tplc="1850317C">
      <w:start w:val="1"/>
      <w:numFmt w:val="lowerLetter"/>
      <w:lvlText w:val="(%1)"/>
      <w:lvlJc w:val="left"/>
      <w:pPr>
        <w:ind w:left="252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0E00CC0"/>
    <w:multiLevelType w:val="hybridMultilevel"/>
    <w:tmpl w:val="CBD07392"/>
    <w:lvl w:ilvl="0" w:tplc="33F0DF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15330C3A"/>
    <w:multiLevelType w:val="hybridMultilevel"/>
    <w:tmpl w:val="811C915C"/>
    <w:lvl w:ilvl="0" w:tplc="33F0DF4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nsid w:val="17246526"/>
    <w:multiLevelType w:val="hybridMultilevel"/>
    <w:tmpl w:val="EBA812B8"/>
    <w:lvl w:ilvl="0" w:tplc="1850317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18356F62"/>
    <w:multiLevelType w:val="hybridMultilevel"/>
    <w:tmpl w:val="B44C400C"/>
    <w:lvl w:ilvl="0" w:tplc="33F0DF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875679B"/>
    <w:multiLevelType w:val="hybridMultilevel"/>
    <w:tmpl w:val="E236F056"/>
    <w:lvl w:ilvl="0" w:tplc="33F0DF4E">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2722F9D"/>
    <w:multiLevelType w:val="hybridMultilevel"/>
    <w:tmpl w:val="90EE8E9C"/>
    <w:lvl w:ilvl="0" w:tplc="6EB8F77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5BC4EB2"/>
    <w:multiLevelType w:val="hybridMultilevel"/>
    <w:tmpl w:val="952EB2B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B837261"/>
    <w:multiLevelType w:val="hybridMultilevel"/>
    <w:tmpl w:val="6C62722A"/>
    <w:lvl w:ilvl="0" w:tplc="314EF3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2BE733C"/>
    <w:multiLevelType w:val="hybridMultilevel"/>
    <w:tmpl w:val="F3E64D7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5117B5A"/>
    <w:multiLevelType w:val="hybridMultilevel"/>
    <w:tmpl w:val="764260C6"/>
    <w:lvl w:ilvl="0" w:tplc="33F0DF4E">
      <w:start w:val="1"/>
      <w:numFmt w:val="lowerLetter"/>
      <w:lvlText w:val="(%1)"/>
      <w:lvlJc w:val="left"/>
      <w:pPr>
        <w:ind w:left="1637"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3565239E"/>
    <w:multiLevelType w:val="hybridMultilevel"/>
    <w:tmpl w:val="404C0958"/>
    <w:lvl w:ilvl="0" w:tplc="33F0DF4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nsid w:val="372D7A0C"/>
    <w:multiLevelType w:val="hybridMultilevel"/>
    <w:tmpl w:val="C27A5C62"/>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0">
    <w:nsid w:val="42C25283"/>
    <w:multiLevelType w:val="hybridMultilevel"/>
    <w:tmpl w:val="458A37F6"/>
    <w:lvl w:ilvl="0" w:tplc="0C09000F">
      <w:start w:val="1"/>
      <w:numFmt w:val="decimal"/>
      <w:lvlText w:val="%1."/>
      <w:lvlJc w:val="lef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1">
    <w:nsid w:val="43345BBB"/>
    <w:multiLevelType w:val="hybridMultilevel"/>
    <w:tmpl w:val="AEC698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7D9254F"/>
    <w:multiLevelType w:val="hybridMultilevel"/>
    <w:tmpl w:val="EDC68A86"/>
    <w:lvl w:ilvl="0" w:tplc="53CE9EA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4">
    <w:nsid w:val="4D63174D"/>
    <w:multiLevelType w:val="hybridMultilevel"/>
    <w:tmpl w:val="C68C6638"/>
    <w:lvl w:ilvl="0" w:tplc="61CAFCD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510F6894"/>
    <w:multiLevelType w:val="hybridMultilevel"/>
    <w:tmpl w:val="853E1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1B7207D"/>
    <w:multiLevelType w:val="hybridMultilevel"/>
    <w:tmpl w:val="0EB6DD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564A2592"/>
    <w:multiLevelType w:val="singleLevel"/>
    <w:tmpl w:val="D1BE05D6"/>
    <w:lvl w:ilvl="0">
      <w:start w:val="1"/>
      <w:numFmt w:val="bullet"/>
      <w:lvlText w:val=""/>
      <w:lvlJc w:val="left"/>
      <w:pPr>
        <w:tabs>
          <w:tab w:val="num" w:pos="1080"/>
        </w:tabs>
        <w:ind w:left="1080" w:hanging="360"/>
      </w:pPr>
      <w:rPr>
        <w:rFonts w:ascii="Symbol" w:hAnsi="Symbol" w:hint="default"/>
      </w:rPr>
    </w:lvl>
  </w:abstractNum>
  <w:abstractNum w:abstractNumId="28">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AA77E47"/>
    <w:multiLevelType w:val="hybridMultilevel"/>
    <w:tmpl w:val="829C0E0A"/>
    <w:lvl w:ilvl="0" w:tplc="33F0DF4E">
      <w:start w:val="1"/>
      <w:numFmt w:val="lowerLetter"/>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30">
    <w:nsid w:val="5E7A3A2B"/>
    <w:multiLevelType w:val="hybridMultilevel"/>
    <w:tmpl w:val="AAF89F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nsid w:val="607E027C"/>
    <w:multiLevelType w:val="hybridMultilevel"/>
    <w:tmpl w:val="13DAE3E8"/>
    <w:lvl w:ilvl="0" w:tplc="878457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D63B05"/>
    <w:multiLevelType w:val="hybridMultilevel"/>
    <w:tmpl w:val="E9A03EDE"/>
    <w:lvl w:ilvl="0" w:tplc="314EF3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1FF465A"/>
    <w:multiLevelType w:val="hybridMultilevel"/>
    <w:tmpl w:val="5A087436"/>
    <w:lvl w:ilvl="0" w:tplc="CAB6243E">
      <w:start w:val="1"/>
      <w:numFmt w:val="lowerLetter"/>
      <w:lvlText w:val="(%1)"/>
      <w:lvlJc w:val="left"/>
      <w:pPr>
        <w:ind w:left="16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3241DBE"/>
    <w:multiLevelType w:val="hybridMultilevel"/>
    <w:tmpl w:val="6CC41346"/>
    <w:lvl w:ilvl="0" w:tplc="2616984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A325EC9"/>
    <w:multiLevelType w:val="hybridMultilevel"/>
    <w:tmpl w:val="F80809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6BBA056E"/>
    <w:multiLevelType w:val="hybridMultilevel"/>
    <w:tmpl w:val="B6C65940"/>
    <w:lvl w:ilvl="0" w:tplc="33F0DF4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6D342D65"/>
    <w:multiLevelType w:val="hybridMultilevel"/>
    <w:tmpl w:val="57A0E588"/>
    <w:lvl w:ilvl="0" w:tplc="740A3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05A0044"/>
    <w:multiLevelType w:val="hybridMultilevel"/>
    <w:tmpl w:val="C944E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D94EDE"/>
    <w:multiLevelType w:val="hybridMultilevel"/>
    <w:tmpl w:val="1A5E09C4"/>
    <w:lvl w:ilvl="0" w:tplc="31A0388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nsid w:val="75FB5E8A"/>
    <w:multiLevelType w:val="hybridMultilevel"/>
    <w:tmpl w:val="4D6C79EC"/>
    <w:lvl w:ilvl="0" w:tplc="740A3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685299F"/>
    <w:multiLevelType w:val="hybridMultilevel"/>
    <w:tmpl w:val="5D98F768"/>
    <w:lvl w:ilvl="0" w:tplc="0C09000F">
      <w:start w:val="1"/>
      <w:numFmt w:val="decimal"/>
      <w:lvlText w:val="%1."/>
      <w:lvlJc w:val="left"/>
      <w:pPr>
        <w:ind w:left="2220" w:hanging="360"/>
      </w:pPr>
      <w:rPr>
        <w:rFonts w:hint="default"/>
      </w:rPr>
    </w:lvl>
    <w:lvl w:ilvl="1" w:tplc="0C090019" w:tentative="1">
      <w:start w:val="1"/>
      <w:numFmt w:val="lowerLetter"/>
      <w:lvlText w:val="%2."/>
      <w:lvlJc w:val="left"/>
      <w:pPr>
        <w:ind w:left="2940" w:hanging="360"/>
      </w:pPr>
    </w:lvl>
    <w:lvl w:ilvl="2" w:tplc="0C09001B" w:tentative="1">
      <w:start w:val="1"/>
      <w:numFmt w:val="lowerRoman"/>
      <w:lvlText w:val="%3."/>
      <w:lvlJc w:val="right"/>
      <w:pPr>
        <w:ind w:left="3660" w:hanging="180"/>
      </w:pPr>
    </w:lvl>
    <w:lvl w:ilvl="3" w:tplc="0C09000F" w:tentative="1">
      <w:start w:val="1"/>
      <w:numFmt w:val="decimal"/>
      <w:lvlText w:val="%4."/>
      <w:lvlJc w:val="left"/>
      <w:pPr>
        <w:ind w:left="4380" w:hanging="360"/>
      </w:pPr>
    </w:lvl>
    <w:lvl w:ilvl="4" w:tplc="0C090019" w:tentative="1">
      <w:start w:val="1"/>
      <w:numFmt w:val="lowerLetter"/>
      <w:lvlText w:val="%5."/>
      <w:lvlJc w:val="left"/>
      <w:pPr>
        <w:ind w:left="5100" w:hanging="360"/>
      </w:pPr>
    </w:lvl>
    <w:lvl w:ilvl="5" w:tplc="0C09001B" w:tentative="1">
      <w:start w:val="1"/>
      <w:numFmt w:val="lowerRoman"/>
      <w:lvlText w:val="%6."/>
      <w:lvlJc w:val="right"/>
      <w:pPr>
        <w:ind w:left="5820" w:hanging="180"/>
      </w:pPr>
    </w:lvl>
    <w:lvl w:ilvl="6" w:tplc="0C09000F" w:tentative="1">
      <w:start w:val="1"/>
      <w:numFmt w:val="decimal"/>
      <w:lvlText w:val="%7."/>
      <w:lvlJc w:val="left"/>
      <w:pPr>
        <w:ind w:left="6540" w:hanging="360"/>
      </w:pPr>
    </w:lvl>
    <w:lvl w:ilvl="7" w:tplc="0C090019" w:tentative="1">
      <w:start w:val="1"/>
      <w:numFmt w:val="lowerLetter"/>
      <w:lvlText w:val="%8."/>
      <w:lvlJc w:val="left"/>
      <w:pPr>
        <w:ind w:left="7260" w:hanging="360"/>
      </w:pPr>
    </w:lvl>
    <w:lvl w:ilvl="8" w:tplc="0C09001B" w:tentative="1">
      <w:start w:val="1"/>
      <w:numFmt w:val="lowerRoman"/>
      <w:lvlText w:val="%9."/>
      <w:lvlJc w:val="right"/>
      <w:pPr>
        <w:ind w:left="7980" w:hanging="180"/>
      </w:pPr>
    </w:lvl>
  </w:abstractNum>
  <w:abstractNum w:abstractNumId="43">
    <w:nsid w:val="76DE7BAF"/>
    <w:multiLevelType w:val="hybridMultilevel"/>
    <w:tmpl w:val="8FE605E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12"/>
  </w:num>
  <w:num w:numId="3">
    <w:abstractNumId w:val="10"/>
  </w:num>
  <w:num w:numId="4">
    <w:abstractNumId w:val="28"/>
  </w:num>
  <w:num w:numId="5">
    <w:abstractNumId w:val="15"/>
  </w:num>
  <w:num w:numId="6">
    <w:abstractNumId w:val="34"/>
  </w:num>
  <w:num w:numId="7">
    <w:abstractNumId w:val="44"/>
  </w:num>
  <w:num w:numId="8">
    <w:abstractNumId w:val="0"/>
  </w:num>
  <w:num w:numId="9">
    <w:abstractNumId w:val="19"/>
  </w:num>
  <w:num w:numId="10">
    <w:abstractNumId w:val="17"/>
  </w:num>
  <w:num w:numId="11">
    <w:abstractNumId w:val="2"/>
  </w:num>
  <w:num w:numId="12">
    <w:abstractNumId w:val="27"/>
  </w:num>
  <w:num w:numId="13">
    <w:abstractNumId w:val="5"/>
  </w:num>
  <w:num w:numId="14">
    <w:abstractNumId w:val="40"/>
  </w:num>
  <w:num w:numId="15">
    <w:abstractNumId w:val="37"/>
  </w:num>
  <w:num w:numId="16">
    <w:abstractNumId w:val="22"/>
  </w:num>
  <w:num w:numId="17">
    <w:abstractNumId w:val="8"/>
  </w:num>
  <w:num w:numId="18">
    <w:abstractNumId w:val="24"/>
  </w:num>
  <w:num w:numId="19">
    <w:abstractNumId w:val="6"/>
  </w:num>
  <w:num w:numId="20">
    <w:abstractNumId w:val="18"/>
  </w:num>
  <w:num w:numId="21">
    <w:abstractNumId w:val="7"/>
  </w:num>
  <w:num w:numId="22">
    <w:abstractNumId w:val="4"/>
  </w:num>
  <w:num w:numId="23">
    <w:abstractNumId w:val="9"/>
  </w:num>
  <w:num w:numId="24">
    <w:abstractNumId w:val="29"/>
  </w:num>
  <w:num w:numId="25">
    <w:abstractNumId w:val="33"/>
  </w:num>
  <w:num w:numId="26">
    <w:abstractNumId w:val="11"/>
  </w:num>
  <w:num w:numId="27">
    <w:abstractNumId w:val="26"/>
  </w:num>
  <w:num w:numId="28">
    <w:abstractNumId w:val="43"/>
  </w:num>
  <w:num w:numId="29">
    <w:abstractNumId w:val="20"/>
  </w:num>
  <w:num w:numId="30">
    <w:abstractNumId w:val="39"/>
  </w:num>
  <w:num w:numId="31">
    <w:abstractNumId w:val="21"/>
  </w:num>
  <w:num w:numId="32">
    <w:abstractNumId w:val="13"/>
  </w:num>
  <w:num w:numId="33">
    <w:abstractNumId w:val="30"/>
  </w:num>
  <w:num w:numId="34">
    <w:abstractNumId w:val="3"/>
  </w:num>
  <w:num w:numId="35">
    <w:abstractNumId w:val="41"/>
  </w:num>
  <w:num w:numId="36">
    <w:abstractNumId w:val="14"/>
  </w:num>
  <w:num w:numId="37">
    <w:abstractNumId w:val="32"/>
  </w:num>
  <w:num w:numId="38">
    <w:abstractNumId w:val="35"/>
  </w:num>
  <w:num w:numId="39">
    <w:abstractNumId w:val="1"/>
  </w:num>
  <w:num w:numId="40">
    <w:abstractNumId w:val="31"/>
  </w:num>
  <w:num w:numId="41">
    <w:abstractNumId w:val="38"/>
  </w:num>
  <w:num w:numId="42">
    <w:abstractNumId w:val="36"/>
  </w:num>
  <w:num w:numId="43">
    <w:abstractNumId w:val="25"/>
  </w:num>
  <w:num w:numId="44">
    <w:abstractNumId w:val="4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63"/>
    <w:rsid w:val="00017BC9"/>
    <w:rsid w:val="00023FB9"/>
    <w:rsid w:val="0003275D"/>
    <w:rsid w:val="00050F8B"/>
    <w:rsid w:val="00052969"/>
    <w:rsid w:val="0005413B"/>
    <w:rsid w:val="00055B3A"/>
    <w:rsid w:val="0006383C"/>
    <w:rsid w:val="000723B6"/>
    <w:rsid w:val="00075196"/>
    <w:rsid w:val="00080B46"/>
    <w:rsid w:val="00094E6D"/>
    <w:rsid w:val="000A0634"/>
    <w:rsid w:val="000A5CAC"/>
    <w:rsid w:val="000B002D"/>
    <w:rsid w:val="000B2264"/>
    <w:rsid w:val="000B32E7"/>
    <w:rsid w:val="000B5111"/>
    <w:rsid w:val="000B7DD0"/>
    <w:rsid w:val="000C34CC"/>
    <w:rsid w:val="000C6F2F"/>
    <w:rsid w:val="000D0E81"/>
    <w:rsid w:val="000D7BF5"/>
    <w:rsid w:val="000E1BF6"/>
    <w:rsid w:val="000E2527"/>
    <w:rsid w:val="000E4DFC"/>
    <w:rsid w:val="000E59C0"/>
    <w:rsid w:val="000F29F7"/>
    <w:rsid w:val="000F5278"/>
    <w:rsid w:val="001023DE"/>
    <w:rsid w:val="00103203"/>
    <w:rsid w:val="00116A63"/>
    <w:rsid w:val="00122F79"/>
    <w:rsid w:val="00123731"/>
    <w:rsid w:val="00133F68"/>
    <w:rsid w:val="00140FC9"/>
    <w:rsid w:val="00151611"/>
    <w:rsid w:val="00157390"/>
    <w:rsid w:val="0016013C"/>
    <w:rsid w:val="0016654E"/>
    <w:rsid w:val="00166692"/>
    <w:rsid w:val="00167FA1"/>
    <w:rsid w:val="00170140"/>
    <w:rsid w:val="00170EF8"/>
    <w:rsid w:val="0017196B"/>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17E82"/>
    <w:rsid w:val="00222BA0"/>
    <w:rsid w:val="002511E6"/>
    <w:rsid w:val="0025176B"/>
    <w:rsid w:val="0026482F"/>
    <w:rsid w:val="00264967"/>
    <w:rsid w:val="00265F19"/>
    <w:rsid w:val="0026753C"/>
    <w:rsid w:val="00267AB7"/>
    <w:rsid w:val="00273A3A"/>
    <w:rsid w:val="00275596"/>
    <w:rsid w:val="002824FA"/>
    <w:rsid w:val="0029436A"/>
    <w:rsid w:val="002B0A72"/>
    <w:rsid w:val="002B5E04"/>
    <w:rsid w:val="002C387F"/>
    <w:rsid w:val="002C51BC"/>
    <w:rsid w:val="002C51C6"/>
    <w:rsid w:val="002C5FFA"/>
    <w:rsid w:val="002E0A79"/>
    <w:rsid w:val="002E41EA"/>
    <w:rsid w:val="002F0A79"/>
    <w:rsid w:val="002F3883"/>
    <w:rsid w:val="002F511F"/>
    <w:rsid w:val="002F65BA"/>
    <w:rsid w:val="00307F54"/>
    <w:rsid w:val="003207CC"/>
    <w:rsid w:val="0032191D"/>
    <w:rsid w:val="003226D2"/>
    <w:rsid w:val="00326A3C"/>
    <w:rsid w:val="00346FF8"/>
    <w:rsid w:val="00347EFF"/>
    <w:rsid w:val="00357873"/>
    <w:rsid w:val="00370298"/>
    <w:rsid w:val="00371E7A"/>
    <w:rsid w:val="00383752"/>
    <w:rsid w:val="00384A9A"/>
    <w:rsid w:val="0039128B"/>
    <w:rsid w:val="00393627"/>
    <w:rsid w:val="003939FD"/>
    <w:rsid w:val="00394C98"/>
    <w:rsid w:val="003970C1"/>
    <w:rsid w:val="003A4943"/>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17FEF"/>
    <w:rsid w:val="00430A6F"/>
    <w:rsid w:val="00430BCE"/>
    <w:rsid w:val="00431825"/>
    <w:rsid w:val="004402BD"/>
    <w:rsid w:val="00440902"/>
    <w:rsid w:val="00445781"/>
    <w:rsid w:val="0045580F"/>
    <w:rsid w:val="0046387F"/>
    <w:rsid w:val="00464623"/>
    <w:rsid w:val="0047440F"/>
    <w:rsid w:val="004826C8"/>
    <w:rsid w:val="00482B85"/>
    <w:rsid w:val="00483C76"/>
    <w:rsid w:val="00483CE2"/>
    <w:rsid w:val="004A2680"/>
    <w:rsid w:val="004A30B6"/>
    <w:rsid w:val="004A46E4"/>
    <w:rsid w:val="004B22CA"/>
    <w:rsid w:val="004C5929"/>
    <w:rsid w:val="004C6466"/>
    <w:rsid w:val="004D5FB7"/>
    <w:rsid w:val="004D7DC6"/>
    <w:rsid w:val="004E0BF9"/>
    <w:rsid w:val="004E34F5"/>
    <w:rsid w:val="004F5C70"/>
    <w:rsid w:val="004F75E8"/>
    <w:rsid w:val="00500D65"/>
    <w:rsid w:val="005029E0"/>
    <w:rsid w:val="0050448D"/>
    <w:rsid w:val="00510727"/>
    <w:rsid w:val="005110B4"/>
    <w:rsid w:val="0051575B"/>
    <w:rsid w:val="005247D3"/>
    <w:rsid w:val="00526C27"/>
    <w:rsid w:val="00542300"/>
    <w:rsid w:val="00543075"/>
    <w:rsid w:val="00544179"/>
    <w:rsid w:val="00547404"/>
    <w:rsid w:val="00553E2D"/>
    <w:rsid w:val="005630BA"/>
    <w:rsid w:val="00563963"/>
    <w:rsid w:val="005673FC"/>
    <w:rsid w:val="0056768C"/>
    <w:rsid w:val="0058202F"/>
    <w:rsid w:val="005848AB"/>
    <w:rsid w:val="00584DA2"/>
    <w:rsid w:val="005862F3"/>
    <w:rsid w:val="00587AC3"/>
    <w:rsid w:val="00591449"/>
    <w:rsid w:val="00592B54"/>
    <w:rsid w:val="00596BA1"/>
    <w:rsid w:val="005A0F9E"/>
    <w:rsid w:val="005A6067"/>
    <w:rsid w:val="005A7267"/>
    <w:rsid w:val="005C1008"/>
    <w:rsid w:val="005D5E98"/>
    <w:rsid w:val="005E3F02"/>
    <w:rsid w:val="005E4869"/>
    <w:rsid w:val="005E4CCF"/>
    <w:rsid w:val="005E6063"/>
    <w:rsid w:val="005E7982"/>
    <w:rsid w:val="00606E6A"/>
    <w:rsid w:val="0061091B"/>
    <w:rsid w:val="00613067"/>
    <w:rsid w:val="00620D57"/>
    <w:rsid w:val="006222BD"/>
    <w:rsid w:val="00622B74"/>
    <w:rsid w:val="00623C8C"/>
    <w:rsid w:val="00625A42"/>
    <w:rsid w:val="00650938"/>
    <w:rsid w:val="00651F5C"/>
    <w:rsid w:val="00652E76"/>
    <w:rsid w:val="00653F1D"/>
    <w:rsid w:val="00656C9D"/>
    <w:rsid w:val="0065737B"/>
    <w:rsid w:val="00671A66"/>
    <w:rsid w:val="00676101"/>
    <w:rsid w:val="00682CCF"/>
    <w:rsid w:val="00682F33"/>
    <w:rsid w:val="00695397"/>
    <w:rsid w:val="0069563F"/>
    <w:rsid w:val="00697939"/>
    <w:rsid w:val="006A3453"/>
    <w:rsid w:val="006A651B"/>
    <w:rsid w:val="006A6C9F"/>
    <w:rsid w:val="006A7D3F"/>
    <w:rsid w:val="006B6503"/>
    <w:rsid w:val="006C06AC"/>
    <w:rsid w:val="006C167C"/>
    <w:rsid w:val="006C38A1"/>
    <w:rsid w:val="006D14CC"/>
    <w:rsid w:val="006D46D3"/>
    <w:rsid w:val="006F2288"/>
    <w:rsid w:val="00704F6C"/>
    <w:rsid w:val="00712CED"/>
    <w:rsid w:val="0071634F"/>
    <w:rsid w:val="007166EF"/>
    <w:rsid w:val="00717FB2"/>
    <w:rsid w:val="00721265"/>
    <w:rsid w:val="00724BA4"/>
    <w:rsid w:val="00735623"/>
    <w:rsid w:val="00746471"/>
    <w:rsid w:val="00750725"/>
    <w:rsid w:val="00754B55"/>
    <w:rsid w:val="00755DED"/>
    <w:rsid w:val="007637E4"/>
    <w:rsid w:val="00772BAA"/>
    <w:rsid w:val="00773928"/>
    <w:rsid w:val="00774CE9"/>
    <w:rsid w:val="007A446A"/>
    <w:rsid w:val="007B053D"/>
    <w:rsid w:val="007B2051"/>
    <w:rsid w:val="007B6760"/>
    <w:rsid w:val="007C2854"/>
    <w:rsid w:val="007C3826"/>
    <w:rsid w:val="007C6378"/>
    <w:rsid w:val="007D6422"/>
    <w:rsid w:val="007E238F"/>
    <w:rsid w:val="007E5C21"/>
    <w:rsid w:val="007E6011"/>
    <w:rsid w:val="007E7468"/>
    <w:rsid w:val="007E760F"/>
    <w:rsid w:val="007F70E8"/>
    <w:rsid w:val="00801368"/>
    <w:rsid w:val="00803D54"/>
    <w:rsid w:val="00805D3D"/>
    <w:rsid w:val="008119A4"/>
    <w:rsid w:val="008201E8"/>
    <w:rsid w:val="0082025F"/>
    <w:rsid w:val="00820463"/>
    <w:rsid w:val="00823CDE"/>
    <w:rsid w:val="0083027D"/>
    <w:rsid w:val="00831AC7"/>
    <w:rsid w:val="00831DE6"/>
    <w:rsid w:val="00835AAD"/>
    <w:rsid w:val="008372DB"/>
    <w:rsid w:val="0084361F"/>
    <w:rsid w:val="00846234"/>
    <w:rsid w:val="00850D34"/>
    <w:rsid w:val="00851349"/>
    <w:rsid w:val="00875F75"/>
    <w:rsid w:val="0087694C"/>
    <w:rsid w:val="008816A0"/>
    <w:rsid w:val="0089223F"/>
    <w:rsid w:val="008926B0"/>
    <w:rsid w:val="0089314E"/>
    <w:rsid w:val="00896B8A"/>
    <w:rsid w:val="008A56DD"/>
    <w:rsid w:val="008A7361"/>
    <w:rsid w:val="008B1C3B"/>
    <w:rsid w:val="008C10AB"/>
    <w:rsid w:val="008C2A0C"/>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2236D"/>
    <w:rsid w:val="0093222B"/>
    <w:rsid w:val="00934339"/>
    <w:rsid w:val="00943C72"/>
    <w:rsid w:val="00950A0E"/>
    <w:rsid w:val="00974D13"/>
    <w:rsid w:val="00975604"/>
    <w:rsid w:val="00976124"/>
    <w:rsid w:val="00981F38"/>
    <w:rsid w:val="009947A4"/>
    <w:rsid w:val="009A0A01"/>
    <w:rsid w:val="009A0FB1"/>
    <w:rsid w:val="009B3F72"/>
    <w:rsid w:val="009B5837"/>
    <w:rsid w:val="009E25EF"/>
    <w:rsid w:val="009E4B91"/>
    <w:rsid w:val="009E5977"/>
    <w:rsid w:val="00A016E1"/>
    <w:rsid w:val="00A100D6"/>
    <w:rsid w:val="00A132C6"/>
    <w:rsid w:val="00A13A64"/>
    <w:rsid w:val="00A34E8C"/>
    <w:rsid w:val="00A375C7"/>
    <w:rsid w:val="00A4031A"/>
    <w:rsid w:val="00A4400E"/>
    <w:rsid w:val="00A44E27"/>
    <w:rsid w:val="00A724C9"/>
    <w:rsid w:val="00A84CD3"/>
    <w:rsid w:val="00A9008C"/>
    <w:rsid w:val="00AA3E86"/>
    <w:rsid w:val="00AA78A3"/>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54AFA"/>
    <w:rsid w:val="00B60317"/>
    <w:rsid w:val="00B64DAE"/>
    <w:rsid w:val="00B830AA"/>
    <w:rsid w:val="00B85975"/>
    <w:rsid w:val="00B85BAF"/>
    <w:rsid w:val="00B9080D"/>
    <w:rsid w:val="00B962FF"/>
    <w:rsid w:val="00BA093F"/>
    <w:rsid w:val="00BA0F37"/>
    <w:rsid w:val="00BA333D"/>
    <w:rsid w:val="00BA67BD"/>
    <w:rsid w:val="00BB0DE8"/>
    <w:rsid w:val="00BB2FD9"/>
    <w:rsid w:val="00BC1113"/>
    <w:rsid w:val="00BD0158"/>
    <w:rsid w:val="00BD109B"/>
    <w:rsid w:val="00BD245B"/>
    <w:rsid w:val="00BD297C"/>
    <w:rsid w:val="00C00CD9"/>
    <w:rsid w:val="00C01C1A"/>
    <w:rsid w:val="00C02A6D"/>
    <w:rsid w:val="00C04DE1"/>
    <w:rsid w:val="00C21C64"/>
    <w:rsid w:val="00C2394E"/>
    <w:rsid w:val="00C272A2"/>
    <w:rsid w:val="00C30458"/>
    <w:rsid w:val="00C45D80"/>
    <w:rsid w:val="00C50A98"/>
    <w:rsid w:val="00C51328"/>
    <w:rsid w:val="00C55F9C"/>
    <w:rsid w:val="00C67FAD"/>
    <w:rsid w:val="00C723E2"/>
    <w:rsid w:val="00C75BE0"/>
    <w:rsid w:val="00C837E5"/>
    <w:rsid w:val="00CA2663"/>
    <w:rsid w:val="00CA4438"/>
    <w:rsid w:val="00CA6E4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0E2D"/>
    <w:rsid w:val="00D612BD"/>
    <w:rsid w:val="00D6607A"/>
    <w:rsid w:val="00D67BE0"/>
    <w:rsid w:val="00D70583"/>
    <w:rsid w:val="00D7285D"/>
    <w:rsid w:val="00D7501B"/>
    <w:rsid w:val="00D81C60"/>
    <w:rsid w:val="00D962B3"/>
    <w:rsid w:val="00DA0B0C"/>
    <w:rsid w:val="00DA2C3D"/>
    <w:rsid w:val="00DA2F4F"/>
    <w:rsid w:val="00DA6E3F"/>
    <w:rsid w:val="00DA72DE"/>
    <w:rsid w:val="00DD0EE9"/>
    <w:rsid w:val="00DD1CCB"/>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1383"/>
    <w:rsid w:val="00F067F9"/>
    <w:rsid w:val="00F06F73"/>
    <w:rsid w:val="00F073E8"/>
    <w:rsid w:val="00F10236"/>
    <w:rsid w:val="00F17C4B"/>
    <w:rsid w:val="00F25800"/>
    <w:rsid w:val="00F31FEA"/>
    <w:rsid w:val="00F35CCC"/>
    <w:rsid w:val="00F3799C"/>
    <w:rsid w:val="00F43819"/>
    <w:rsid w:val="00F51BB0"/>
    <w:rsid w:val="00F60BE1"/>
    <w:rsid w:val="00F65C79"/>
    <w:rsid w:val="00F65E0F"/>
    <w:rsid w:val="00F66DDC"/>
    <w:rsid w:val="00F673C3"/>
    <w:rsid w:val="00F82925"/>
    <w:rsid w:val="00F94F2C"/>
    <w:rsid w:val="00F95225"/>
    <w:rsid w:val="00FB327A"/>
    <w:rsid w:val="00FB3DA5"/>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510727"/>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87694C"/>
    <w:rPr>
      <w:sz w:val="16"/>
      <w:szCs w:val="16"/>
    </w:rPr>
  </w:style>
  <w:style w:type="paragraph" w:styleId="CommentText">
    <w:name w:val="annotation text"/>
    <w:basedOn w:val="Normal"/>
    <w:link w:val="CommentTextChar"/>
    <w:semiHidden/>
    <w:unhideWhenUsed/>
    <w:rsid w:val="0087694C"/>
    <w:rPr>
      <w:sz w:val="20"/>
      <w:szCs w:val="20"/>
    </w:rPr>
  </w:style>
  <w:style w:type="character" w:customStyle="1" w:styleId="CommentTextChar">
    <w:name w:val="Comment Text Char"/>
    <w:basedOn w:val="DefaultParagraphFont"/>
    <w:link w:val="CommentText"/>
    <w:semiHidden/>
    <w:rsid w:val="0087694C"/>
    <w:rPr>
      <w:lang w:eastAsia="en-AU"/>
    </w:rPr>
  </w:style>
  <w:style w:type="paragraph" w:styleId="CommentSubject">
    <w:name w:val="annotation subject"/>
    <w:basedOn w:val="CommentText"/>
    <w:next w:val="CommentText"/>
    <w:link w:val="CommentSubjectChar"/>
    <w:semiHidden/>
    <w:unhideWhenUsed/>
    <w:rsid w:val="0087694C"/>
    <w:rPr>
      <w:b/>
      <w:bCs/>
    </w:rPr>
  </w:style>
  <w:style w:type="character" w:customStyle="1" w:styleId="CommentSubjectChar">
    <w:name w:val="Comment Subject Char"/>
    <w:basedOn w:val="CommentTextChar"/>
    <w:link w:val="CommentSubject"/>
    <w:semiHidden/>
    <w:rsid w:val="0087694C"/>
    <w:rPr>
      <w:b/>
      <w:b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510727"/>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semiHidden/>
    <w:unhideWhenUsed/>
    <w:rsid w:val="0087694C"/>
    <w:rPr>
      <w:sz w:val="16"/>
      <w:szCs w:val="16"/>
    </w:rPr>
  </w:style>
  <w:style w:type="paragraph" w:styleId="CommentText">
    <w:name w:val="annotation text"/>
    <w:basedOn w:val="Normal"/>
    <w:link w:val="CommentTextChar"/>
    <w:semiHidden/>
    <w:unhideWhenUsed/>
    <w:rsid w:val="0087694C"/>
    <w:rPr>
      <w:sz w:val="20"/>
      <w:szCs w:val="20"/>
    </w:rPr>
  </w:style>
  <w:style w:type="character" w:customStyle="1" w:styleId="CommentTextChar">
    <w:name w:val="Comment Text Char"/>
    <w:basedOn w:val="DefaultParagraphFont"/>
    <w:link w:val="CommentText"/>
    <w:semiHidden/>
    <w:rsid w:val="0087694C"/>
    <w:rPr>
      <w:lang w:eastAsia="en-AU"/>
    </w:rPr>
  </w:style>
  <w:style w:type="paragraph" w:styleId="CommentSubject">
    <w:name w:val="annotation subject"/>
    <w:basedOn w:val="CommentText"/>
    <w:next w:val="CommentText"/>
    <w:link w:val="CommentSubjectChar"/>
    <w:semiHidden/>
    <w:unhideWhenUsed/>
    <w:rsid w:val="0087694C"/>
    <w:rPr>
      <w:b/>
      <w:bCs/>
    </w:rPr>
  </w:style>
  <w:style w:type="character" w:customStyle="1" w:styleId="CommentSubjectChar">
    <w:name w:val="Comment Subject Char"/>
    <w:basedOn w:val="CommentTextChar"/>
    <w:link w:val="CommentSubject"/>
    <w:semiHidden/>
    <w:rsid w:val="0087694C"/>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aton\AppData\Local\Microsoft\Windows\Temporary%20Internet%20Files\Content.IE5\490IE2ZP\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87CA-A75A-48E4-9626-3F1ACE19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TotalTime>
  <Pages>4</Pages>
  <Words>1067</Words>
  <Characters>6211</Characters>
  <Application>Microsoft Office Word</Application>
  <DocSecurity>0</DocSecurity>
  <Lines>177</Lines>
  <Paragraphs>69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7239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Christopher Beaton</dc:creator>
  <cp:lastModifiedBy>Bernadette Pinto</cp:lastModifiedBy>
  <cp:revision>7</cp:revision>
  <cp:lastPrinted>2019-07-02T07:39:00Z</cp:lastPrinted>
  <dcterms:created xsi:type="dcterms:W3CDTF">2019-06-20T02:54:00Z</dcterms:created>
  <dcterms:modified xsi:type="dcterms:W3CDTF">2021-06-18T07:13:00Z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