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BA54" w14:textId="0AF8AE62" w:rsidR="00ED6365" w:rsidRDefault="006E0D41" w:rsidP="00ED6365">
      <w:pPr>
        <w:pStyle w:val="NoSpacing"/>
      </w:pPr>
      <w:bookmarkStart w:id="0" w:name="_Hlk192664764"/>
      <w:r>
        <w:t>26 March 2025</w:t>
      </w:r>
    </w:p>
    <w:p w14:paraId="7966EECC" w14:textId="77777777" w:rsidR="00ED6365" w:rsidRDefault="00ED6365" w:rsidP="00ED6365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4854823D" w14:textId="4D145EB5" w:rsidR="009C20EB" w:rsidRDefault="006E0D41" w:rsidP="00CE128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Expect hopping-mad fun at 2</w:t>
      </w:r>
      <w:r w:rsidRPr="006E0D41">
        <w:rPr>
          <w:rFonts w:ascii="Arial" w:hAnsi="Arial" w:cs="Arial"/>
          <w:b/>
          <w:bCs/>
          <w:sz w:val="32"/>
          <w:szCs w:val="32"/>
          <w:vertAlign w:val="superscript"/>
        </w:rPr>
        <w:t>nd</w:t>
      </w:r>
      <w:r>
        <w:rPr>
          <w:rFonts w:ascii="Arial" w:hAnsi="Arial" w:cs="Arial"/>
          <w:b/>
          <w:bCs/>
          <w:sz w:val="32"/>
          <w:szCs w:val="32"/>
        </w:rPr>
        <w:t xml:space="preserve"> annual Easter Fair in Aubin Grove</w:t>
      </w:r>
    </w:p>
    <w:p w14:paraId="20137409" w14:textId="40B3AC36" w:rsidR="006E0D41" w:rsidRPr="006E0D41" w:rsidRDefault="006E0D41" w:rsidP="006E0D41">
      <w:r w:rsidRPr="006E0D41">
        <w:t>If you thought last year’s Easter Fair at Aubin Grove Reserve was hopping-mad fun, expect more egg-</w:t>
      </w:r>
      <w:proofErr w:type="spellStart"/>
      <w:r w:rsidRPr="006E0D41">
        <w:t>cellence</w:t>
      </w:r>
      <w:proofErr w:type="spellEnd"/>
      <w:r w:rsidRPr="006E0D41">
        <w:t xml:space="preserve"> at this year’s event, 3-7pm on Easter Saturday, 19 April.</w:t>
      </w:r>
    </w:p>
    <w:p w14:paraId="255731CC" w14:textId="77777777" w:rsidR="006E0D41" w:rsidRPr="006E0D41" w:rsidRDefault="006E0D41" w:rsidP="006E0D41">
      <w:r w:rsidRPr="006E0D41">
        <w:t xml:space="preserve">Due to 2024s outstanding success, the </w:t>
      </w:r>
      <w:proofErr w:type="gramStart"/>
      <w:r w:rsidRPr="006E0D41">
        <w:t>City</w:t>
      </w:r>
      <w:proofErr w:type="gramEnd"/>
      <w:r w:rsidRPr="006E0D41">
        <w:t xml:space="preserve"> will again collaborate with Aubin Grove Community Association (AGCA) to present the event. </w:t>
      </w:r>
    </w:p>
    <w:p w14:paraId="1D1E1F40" w14:textId="77777777" w:rsidR="006E0D41" w:rsidRPr="006E0D41" w:rsidRDefault="006E0D41" w:rsidP="006E0D41">
      <w:r w:rsidRPr="006E0D41">
        <w:t>The fair will again combine with AGCA’s popular annual Twilight Market, much loved since it was established over seven years ago.</w:t>
      </w:r>
    </w:p>
    <w:p w14:paraId="27A1A04F" w14:textId="77777777" w:rsidR="006E0D41" w:rsidRPr="006E0D41" w:rsidRDefault="006E0D41" w:rsidP="006E0D41">
      <w:r w:rsidRPr="006E0D41">
        <w:t>The free family event will be packed with Easter delights including a wealth of market stalls, live music, roving entertainment, craft, face-painting, a kids’ activity zone, a huge range of food trucks and a visit from a very special bunny.</w:t>
      </w:r>
    </w:p>
    <w:p w14:paraId="7E8FCA2A" w14:textId="77777777" w:rsidR="006E0D41" w:rsidRPr="006E0D41" w:rsidRDefault="006E0D41" w:rsidP="006E0D41">
      <w:r w:rsidRPr="006E0D41">
        <w:t>City of Cockburn Mayor Logan Howlett said the fair was part of the City’s Cockburn Live event season for 2024-25 and visitors could expect the same high level of entertainment the City’s events were well-known for.</w:t>
      </w:r>
    </w:p>
    <w:p w14:paraId="6D4BBACB" w14:textId="77777777" w:rsidR="006E0D41" w:rsidRPr="006E0D41" w:rsidRDefault="006E0D41" w:rsidP="006E0D41">
      <w:r w:rsidRPr="006E0D41">
        <w:t>“Easter is a special time to gather with family and friends and this event adds to the excitement of Easter, without the need to travel too far or spend a lot of money,” Mayor Howlett said.</w:t>
      </w:r>
    </w:p>
    <w:p w14:paraId="0D4A0299" w14:textId="77777777" w:rsidR="006E0D41" w:rsidRPr="006E0D41" w:rsidRDefault="006E0D41" w:rsidP="006E0D41">
      <w:r w:rsidRPr="006E0D41">
        <w:t>“We love providing our residents and visitors with a range of affordable, fun events where our diverse community can gather to make lifelong memories.”</w:t>
      </w:r>
    </w:p>
    <w:p w14:paraId="6B525D01" w14:textId="77777777" w:rsidR="006E0D41" w:rsidRPr="006E0D41" w:rsidRDefault="006E0D41" w:rsidP="006E0D41">
      <w:r w:rsidRPr="006E0D41">
        <w:t>AGCA President Geoff Webb said last year’s collaboration “super-charged” the association’s Twilight Markets, with many thousands flocking to the fair at Aubin Grove Reserve.</w:t>
      </w:r>
    </w:p>
    <w:p w14:paraId="51C6DCC2" w14:textId="77777777" w:rsidR="006E0D41" w:rsidRPr="006E0D41" w:rsidRDefault="006E0D41" w:rsidP="006E0D41">
      <w:r w:rsidRPr="006E0D41">
        <w:t xml:space="preserve">“Last year’s event enabled the association to raise funds to involve our community and the City in upgrades and rehabilitation of our much-loved Banksia Woodland Reserve,” </w:t>
      </w:r>
      <w:proofErr w:type="spellStart"/>
      <w:r w:rsidRPr="006E0D41">
        <w:t>Mr</w:t>
      </w:r>
      <w:proofErr w:type="spellEnd"/>
      <w:r w:rsidRPr="006E0D41">
        <w:t xml:space="preserve"> Webb said.</w:t>
      </w:r>
    </w:p>
    <w:p w14:paraId="550FDFCF" w14:textId="77777777" w:rsidR="006E0D41" w:rsidRPr="006E0D41" w:rsidRDefault="006E0D41" w:rsidP="006E0D41">
      <w:r w:rsidRPr="006E0D41">
        <w:lastRenderedPageBreak/>
        <w:t xml:space="preserve">“It’s an example of how collaboration and partnerships can not only create appealing events accessible to </w:t>
      </w:r>
      <w:proofErr w:type="gramStart"/>
      <w:r w:rsidRPr="006E0D41">
        <w:t>everyone, but</w:t>
      </w:r>
      <w:proofErr w:type="gramEnd"/>
      <w:r w:rsidRPr="006E0D41">
        <w:t xml:space="preserve"> help improve community assets too.</w:t>
      </w:r>
    </w:p>
    <w:p w14:paraId="5D09E02A" w14:textId="77777777" w:rsidR="006E0D41" w:rsidRPr="006E0D41" w:rsidRDefault="006E0D41" w:rsidP="006E0D41">
      <w:r w:rsidRPr="006E0D41">
        <w:t xml:space="preserve">“I know a great number of stalls were booked in some time ago for this event, purely because it was so popular last year. It will be another egg-citing event on Cockburn’s calendar.”   </w:t>
      </w:r>
    </w:p>
    <w:p w14:paraId="5EE98E89" w14:textId="77777777" w:rsidR="006E0D41" w:rsidRPr="006E0D41" w:rsidRDefault="006E0D41" w:rsidP="006E0D41">
      <w:r w:rsidRPr="006E0D41">
        <w:t xml:space="preserve">The Easter Fair is a waste-wise, carbon neutral event. Find out more about the event on the City’s </w:t>
      </w:r>
      <w:hyperlink r:id="rId7" w:history="1">
        <w:r w:rsidRPr="006E0D41">
          <w:rPr>
            <w:rStyle w:val="Hyperlink"/>
          </w:rPr>
          <w:t>website</w:t>
        </w:r>
      </w:hyperlink>
      <w:r w:rsidRPr="006E0D41">
        <w:t>.</w:t>
      </w:r>
    </w:p>
    <w:p w14:paraId="410E1176" w14:textId="77777777" w:rsidR="006E0D41" w:rsidRPr="006E0D41" w:rsidRDefault="006E0D41" w:rsidP="006E0D41">
      <w:r w:rsidRPr="006E0D41">
        <w:t xml:space="preserve">The fair is a dog-friendly event. Dogs must </w:t>
      </w:r>
      <w:proofErr w:type="gramStart"/>
      <w:r w:rsidRPr="006E0D41">
        <w:t>be on a lead at all times</w:t>
      </w:r>
      <w:proofErr w:type="gramEnd"/>
      <w:r w:rsidRPr="006E0D41">
        <w:t>.</w:t>
      </w:r>
    </w:p>
    <w:p w14:paraId="6656884D" w14:textId="53C0A0BA" w:rsidR="009C20EB" w:rsidRPr="006E0D41" w:rsidRDefault="009C20EB" w:rsidP="006E0D41"/>
    <w:p w14:paraId="14759883" w14:textId="77777777" w:rsidR="00ED6365" w:rsidRPr="006E0D41" w:rsidRDefault="00ED6365" w:rsidP="006E0D41">
      <w:r w:rsidRPr="006E0D41">
        <w:t>ENDS</w:t>
      </w:r>
    </w:p>
    <w:bookmarkEnd w:id="0"/>
    <w:p w14:paraId="1599ACCF" w14:textId="77777777" w:rsidR="00D0152D" w:rsidRDefault="00D0152D" w:rsidP="00ED6365">
      <w:pPr>
        <w:pStyle w:val="NoSpacing"/>
      </w:pPr>
    </w:p>
    <w:p w14:paraId="3597DB89" w14:textId="77777777" w:rsidR="00D0152D" w:rsidRDefault="00D0152D" w:rsidP="00ED6365">
      <w:pPr>
        <w:pStyle w:val="NoSpacing"/>
      </w:pPr>
    </w:p>
    <w:p w14:paraId="01A855EF" w14:textId="77777777" w:rsidR="00D0152D" w:rsidRDefault="00D0152D" w:rsidP="00ED6365">
      <w:pPr>
        <w:pStyle w:val="NoSpacing"/>
      </w:pPr>
    </w:p>
    <w:p w14:paraId="2C5EE21E" w14:textId="77777777" w:rsidR="00D0152D" w:rsidRDefault="00D0152D" w:rsidP="00ED6365">
      <w:pPr>
        <w:pStyle w:val="NoSpacing"/>
      </w:pPr>
    </w:p>
    <w:p w14:paraId="7FD09897" w14:textId="77777777" w:rsidR="00D0152D" w:rsidRDefault="00D0152D" w:rsidP="00ED6365">
      <w:pPr>
        <w:pStyle w:val="NoSpacing"/>
      </w:pPr>
    </w:p>
    <w:p w14:paraId="03368E2A" w14:textId="77777777" w:rsidR="00D0152D" w:rsidRDefault="00D0152D" w:rsidP="00ED6365">
      <w:pPr>
        <w:pStyle w:val="NoSpacing"/>
      </w:pPr>
    </w:p>
    <w:p w14:paraId="00E1F3CF" w14:textId="77777777" w:rsidR="00D0152D" w:rsidRDefault="00D0152D" w:rsidP="00ED6365">
      <w:pPr>
        <w:pStyle w:val="NoSpacing"/>
      </w:pPr>
    </w:p>
    <w:p w14:paraId="465B1F31" w14:textId="77777777" w:rsidR="00D0152D" w:rsidRDefault="00D0152D" w:rsidP="00ED6365">
      <w:pPr>
        <w:pStyle w:val="NoSpacing"/>
      </w:pPr>
    </w:p>
    <w:p w14:paraId="173AB1B7" w14:textId="77777777" w:rsidR="00D0152D" w:rsidRDefault="00D0152D" w:rsidP="00ED6365">
      <w:pPr>
        <w:pStyle w:val="NoSpacing"/>
      </w:pPr>
    </w:p>
    <w:p w14:paraId="10A4A7B6" w14:textId="77777777" w:rsidR="00D0152D" w:rsidRDefault="00D0152D" w:rsidP="00ED6365">
      <w:pPr>
        <w:pStyle w:val="NoSpacing"/>
      </w:pPr>
    </w:p>
    <w:p w14:paraId="20C3F1CF" w14:textId="77777777" w:rsidR="00D0152D" w:rsidRDefault="00D0152D" w:rsidP="00ED6365">
      <w:pPr>
        <w:pStyle w:val="NoSpacing"/>
      </w:pPr>
    </w:p>
    <w:p w14:paraId="29854ADE" w14:textId="77777777" w:rsidR="00D0152D" w:rsidRDefault="00D0152D" w:rsidP="00ED6365">
      <w:pPr>
        <w:pStyle w:val="NoSpacing"/>
      </w:pPr>
    </w:p>
    <w:p w14:paraId="05900748" w14:textId="77777777" w:rsidR="00D0152D" w:rsidRDefault="00D0152D" w:rsidP="00ED6365">
      <w:pPr>
        <w:pStyle w:val="NoSpacing"/>
      </w:pPr>
    </w:p>
    <w:p w14:paraId="5D5EEACC" w14:textId="77777777" w:rsidR="00D0152D" w:rsidRDefault="00D0152D" w:rsidP="00ED6365">
      <w:pPr>
        <w:pStyle w:val="NoSpacing"/>
      </w:pPr>
    </w:p>
    <w:p w14:paraId="63CAA44B" w14:textId="77777777" w:rsidR="00D0152D" w:rsidRDefault="00D0152D" w:rsidP="00ED6365">
      <w:pPr>
        <w:pStyle w:val="NoSpacing"/>
      </w:pPr>
    </w:p>
    <w:p w14:paraId="3E276086" w14:textId="77777777" w:rsidR="001C161B" w:rsidRDefault="001C161B" w:rsidP="00ED6365">
      <w:pPr>
        <w:pStyle w:val="NoSpacing"/>
      </w:pPr>
    </w:p>
    <w:p w14:paraId="0A18D541" w14:textId="77777777" w:rsidR="00ED6365" w:rsidRDefault="00ED6365" w:rsidP="00ED6365">
      <w:pPr>
        <w:pStyle w:val="NoSpacing"/>
      </w:pPr>
      <w:r w:rsidRPr="00C55093">
        <w:t>For more information contact:</w:t>
      </w:r>
      <w:r w:rsidRPr="00C55093">
        <w:br/>
      </w:r>
      <w:r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>
        <w:t>08 9411 3551</w:t>
      </w:r>
      <w:r>
        <w:br/>
        <w:t>E: media</w:t>
      </w:r>
      <w:r w:rsidRPr="00C55093">
        <w:t>@cockburn.wa.gov.au</w:t>
      </w:r>
    </w:p>
    <w:p w14:paraId="771AC1BB" w14:textId="77777777" w:rsidR="00ED6365" w:rsidRDefault="00ED6365" w:rsidP="00ED6365">
      <w:pPr>
        <w:rPr>
          <w:rFonts w:ascii="Arial" w:hAnsi="Arial" w:cs="Arial"/>
        </w:rPr>
      </w:pPr>
    </w:p>
    <w:p w14:paraId="7B0D2FC3" w14:textId="2DD2F125" w:rsidR="00CE1287" w:rsidRDefault="00CE1287" w:rsidP="00C55093">
      <w:pPr>
        <w:pStyle w:val="NoSpacing"/>
      </w:pPr>
    </w:p>
    <w:sectPr w:rsidR="00CE1287" w:rsidSect="00C55093">
      <w:headerReference w:type="default" r:id="rId8"/>
      <w:footerReference w:type="default" r:id="rId9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66D" w14:textId="77777777"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14:paraId="3594FA32" w14:textId="77777777"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4E2" w14:textId="77777777"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14:paraId="61BF0F7A" w14:textId="77777777"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768">
    <w:abstractNumId w:val="13"/>
  </w:num>
  <w:num w:numId="2" w16cid:durableId="1902716471">
    <w:abstractNumId w:val="4"/>
  </w:num>
  <w:num w:numId="3" w16cid:durableId="1474255390">
    <w:abstractNumId w:val="5"/>
  </w:num>
  <w:num w:numId="4" w16cid:durableId="1814365263">
    <w:abstractNumId w:val="12"/>
  </w:num>
  <w:num w:numId="5" w16cid:durableId="236401358">
    <w:abstractNumId w:val="8"/>
  </w:num>
  <w:num w:numId="6" w16cid:durableId="857423442">
    <w:abstractNumId w:val="14"/>
  </w:num>
  <w:num w:numId="7" w16cid:durableId="1767386323">
    <w:abstractNumId w:val="9"/>
  </w:num>
  <w:num w:numId="8" w16cid:durableId="1750270931">
    <w:abstractNumId w:val="2"/>
  </w:num>
  <w:num w:numId="9" w16cid:durableId="617100249">
    <w:abstractNumId w:val="6"/>
  </w:num>
  <w:num w:numId="10" w16cid:durableId="1202473821">
    <w:abstractNumId w:val="3"/>
  </w:num>
  <w:num w:numId="11" w16cid:durableId="2135639535">
    <w:abstractNumId w:val="11"/>
  </w:num>
  <w:num w:numId="12" w16cid:durableId="1281641557">
    <w:abstractNumId w:val="1"/>
  </w:num>
  <w:num w:numId="13" w16cid:durableId="1354115137">
    <w:abstractNumId w:val="1"/>
  </w:num>
  <w:num w:numId="14" w16cid:durableId="62608254">
    <w:abstractNumId w:val="0"/>
  </w:num>
  <w:num w:numId="15" w16cid:durableId="486555407">
    <w:abstractNumId w:val="7"/>
  </w:num>
  <w:num w:numId="16" w16cid:durableId="2089232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12272"/>
    <w:rsid w:val="00066AEE"/>
    <w:rsid w:val="00070505"/>
    <w:rsid w:val="00073664"/>
    <w:rsid w:val="00087002"/>
    <w:rsid w:val="000A0692"/>
    <w:rsid w:val="000B75B7"/>
    <w:rsid w:val="000D323E"/>
    <w:rsid w:val="00133B61"/>
    <w:rsid w:val="00174B06"/>
    <w:rsid w:val="001B6007"/>
    <w:rsid w:val="001C161B"/>
    <w:rsid w:val="001D5C83"/>
    <w:rsid w:val="001E1106"/>
    <w:rsid w:val="0021265C"/>
    <w:rsid w:val="00216336"/>
    <w:rsid w:val="00275785"/>
    <w:rsid w:val="00287E3A"/>
    <w:rsid w:val="002C7B97"/>
    <w:rsid w:val="002E0274"/>
    <w:rsid w:val="00333B83"/>
    <w:rsid w:val="00365EE7"/>
    <w:rsid w:val="003948D5"/>
    <w:rsid w:val="003C4438"/>
    <w:rsid w:val="003E387F"/>
    <w:rsid w:val="003E66CF"/>
    <w:rsid w:val="004034AC"/>
    <w:rsid w:val="004C3DBA"/>
    <w:rsid w:val="004E33FA"/>
    <w:rsid w:val="004E4ADE"/>
    <w:rsid w:val="005165D1"/>
    <w:rsid w:val="00560B3F"/>
    <w:rsid w:val="00584556"/>
    <w:rsid w:val="0059328B"/>
    <w:rsid w:val="00594F82"/>
    <w:rsid w:val="005A0EDD"/>
    <w:rsid w:val="005C2CE0"/>
    <w:rsid w:val="005D30E3"/>
    <w:rsid w:val="005E0ACF"/>
    <w:rsid w:val="006A1F12"/>
    <w:rsid w:val="006C6ECD"/>
    <w:rsid w:val="006E0D41"/>
    <w:rsid w:val="006F59DC"/>
    <w:rsid w:val="007057A6"/>
    <w:rsid w:val="007445CB"/>
    <w:rsid w:val="007769D9"/>
    <w:rsid w:val="00786422"/>
    <w:rsid w:val="007C6235"/>
    <w:rsid w:val="007D4108"/>
    <w:rsid w:val="00805869"/>
    <w:rsid w:val="008260C9"/>
    <w:rsid w:val="00832E65"/>
    <w:rsid w:val="00840341"/>
    <w:rsid w:val="0085189F"/>
    <w:rsid w:val="00886DDD"/>
    <w:rsid w:val="008935D5"/>
    <w:rsid w:val="008E6A84"/>
    <w:rsid w:val="008F4EED"/>
    <w:rsid w:val="00907770"/>
    <w:rsid w:val="009541CC"/>
    <w:rsid w:val="00965CC6"/>
    <w:rsid w:val="00994CF7"/>
    <w:rsid w:val="009C20EB"/>
    <w:rsid w:val="009C4D9F"/>
    <w:rsid w:val="009C56A0"/>
    <w:rsid w:val="009E6C41"/>
    <w:rsid w:val="009F71F5"/>
    <w:rsid w:val="00A3611C"/>
    <w:rsid w:val="00AB178C"/>
    <w:rsid w:val="00AD6AC1"/>
    <w:rsid w:val="00AE42E1"/>
    <w:rsid w:val="00AE4924"/>
    <w:rsid w:val="00B04789"/>
    <w:rsid w:val="00B07BC9"/>
    <w:rsid w:val="00B1287E"/>
    <w:rsid w:val="00B20A85"/>
    <w:rsid w:val="00B27C15"/>
    <w:rsid w:val="00BA2EA1"/>
    <w:rsid w:val="00BA607B"/>
    <w:rsid w:val="00BD0578"/>
    <w:rsid w:val="00BD7901"/>
    <w:rsid w:val="00C258B1"/>
    <w:rsid w:val="00C43C99"/>
    <w:rsid w:val="00C55093"/>
    <w:rsid w:val="00C80D7E"/>
    <w:rsid w:val="00C963AD"/>
    <w:rsid w:val="00CC5E23"/>
    <w:rsid w:val="00CE1287"/>
    <w:rsid w:val="00D0152D"/>
    <w:rsid w:val="00D33215"/>
    <w:rsid w:val="00D37F50"/>
    <w:rsid w:val="00DB3A0A"/>
    <w:rsid w:val="00DF48A4"/>
    <w:rsid w:val="00E03E30"/>
    <w:rsid w:val="00E80023"/>
    <w:rsid w:val="00E90AFD"/>
    <w:rsid w:val="00EB3A7A"/>
    <w:rsid w:val="00EB651C"/>
    <w:rsid w:val="00ED6365"/>
    <w:rsid w:val="00ED765F"/>
    <w:rsid w:val="00F23003"/>
    <w:rsid w:val="00F57E78"/>
    <w:rsid w:val="00F9075E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0B5770EE"/>
  <w14:defaultImageDpi w14:val="32767"/>
  <w15:docId w15:val="{9F3F787E-3E2F-486B-A051-0570964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1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ckburn.wa.gov.au/City-and-Council/Events-and-News/Events-and-Workshops/Cockburn-Live/Easter-Fa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Nugent</dc:creator>
  <cp:lastModifiedBy>Michele Nugent</cp:lastModifiedBy>
  <cp:revision>2</cp:revision>
  <dcterms:created xsi:type="dcterms:W3CDTF">2025-03-26T06:50:00Z</dcterms:created>
  <dcterms:modified xsi:type="dcterms:W3CDTF">2025-03-26T06:50:00Z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