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78A6" w14:textId="00178ECC" w:rsidR="008D4F84" w:rsidRDefault="00351236" w:rsidP="00D65865">
      <w:pPr>
        <w:pStyle w:val="Heading1"/>
        <w:jc w:val="both"/>
      </w:pPr>
      <w:r>
        <w:tab/>
      </w:r>
      <w:r>
        <w:tab/>
      </w:r>
      <w:r w:rsidR="009127D3">
        <w:tab/>
      </w:r>
      <w:r w:rsidR="009127D3">
        <w:tab/>
      </w:r>
    </w:p>
    <w:p w14:paraId="3F70ECEC" w14:textId="1B33EC18" w:rsidR="00140CF6" w:rsidRPr="0069269C" w:rsidRDefault="00D4284E" w:rsidP="00D45C8C">
      <w:pPr>
        <w:spacing w:after="0"/>
        <w:rPr>
          <w:b/>
          <w:bCs/>
          <w:color w:val="2E74B5" w:themeColor="accent1" w:themeShade="BF"/>
          <w:sz w:val="64"/>
          <w:szCs w:val="64"/>
        </w:rPr>
      </w:pPr>
      <w:r w:rsidRPr="0069269C">
        <w:rPr>
          <w:b/>
          <w:bCs/>
          <w:color w:val="2E74B5" w:themeColor="accent1" w:themeShade="BF"/>
          <w:sz w:val="64"/>
          <w:szCs w:val="64"/>
        </w:rPr>
        <w:t xml:space="preserve">Success North </w:t>
      </w:r>
      <w:r w:rsidR="006F210E" w:rsidRPr="0069269C">
        <w:rPr>
          <w:b/>
          <w:bCs/>
          <w:color w:val="2E74B5" w:themeColor="accent1" w:themeShade="BF"/>
          <w:sz w:val="64"/>
          <w:szCs w:val="64"/>
        </w:rPr>
        <w:t>Development Contribution Plan</w:t>
      </w:r>
      <w:r w:rsidRPr="0069269C">
        <w:rPr>
          <w:b/>
          <w:bCs/>
          <w:color w:val="2E74B5" w:themeColor="accent1" w:themeShade="BF"/>
          <w:sz w:val="64"/>
          <w:szCs w:val="64"/>
        </w:rPr>
        <w:t xml:space="preserve"> 1 (DCP 1) </w:t>
      </w:r>
    </w:p>
    <w:p w14:paraId="21D41E7C" w14:textId="0BE3DBB9" w:rsidR="009B30DA" w:rsidRPr="0069269C" w:rsidRDefault="00D4284E" w:rsidP="00D45C8C">
      <w:pPr>
        <w:spacing w:after="0"/>
        <w:rPr>
          <w:b/>
          <w:bCs/>
          <w:color w:val="2E74B5" w:themeColor="accent1" w:themeShade="BF"/>
          <w:sz w:val="64"/>
          <w:szCs w:val="64"/>
        </w:rPr>
      </w:pPr>
      <w:r w:rsidRPr="0069269C">
        <w:rPr>
          <w:b/>
          <w:bCs/>
          <w:color w:val="2E74B5" w:themeColor="accent1" w:themeShade="BF"/>
          <w:sz w:val="64"/>
          <w:szCs w:val="64"/>
        </w:rPr>
        <w:t xml:space="preserve">Report </w:t>
      </w:r>
    </w:p>
    <w:p w14:paraId="6A974191" w14:textId="758FA5DF" w:rsidR="00DB3DED" w:rsidRPr="0069269C" w:rsidRDefault="00DB3DED" w:rsidP="00D45C8C">
      <w:pPr>
        <w:spacing w:after="0"/>
        <w:rPr>
          <w:b/>
          <w:bCs/>
          <w:color w:val="2E74B5" w:themeColor="accent1" w:themeShade="BF"/>
          <w:sz w:val="64"/>
          <w:szCs w:val="64"/>
        </w:rPr>
      </w:pPr>
      <w:r w:rsidRPr="0069269C">
        <w:rPr>
          <w:b/>
          <w:bCs/>
          <w:color w:val="2E74B5" w:themeColor="accent1" w:themeShade="BF"/>
          <w:sz w:val="64"/>
          <w:szCs w:val="64"/>
        </w:rPr>
        <w:t>2023/24</w:t>
      </w:r>
    </w:p>
    <w:p w14:paraId="2B0700FE" w14:textId="77777777" w:rsidR="00DC5FE4" w:rsidRDefault="00DC5FE4" w:rsidP="00D65865">
      <w:pPr>
        <w:jc w:val="both"/>
        <w:rPr>
          <w:b/>
        </w:rPr>
      </w:pPr>
    </w:p>
    <w:p w14:paraId="7CEF6DFA" w14:textId="0598AE55" w:rsidR="00F529FC" w:rsidRDefault="001D7992" w:rsidP="00D65865">
      <w:pPr>
        <w:spacing w:before="240" w:after="0"/>
        <w:jc w:val="both"/>
      </w:pPr>
      <w:r>
        <w:br w:type="page"/>
      </w:r>
      <w:bookmarkStart w:id="0" w:name="_Toc477362172"/>
      <w:bookmarkStart w:id="1" w:name="_Toc477362296"/>
    </w:p>
    <w:sdt>
      <w:sdtPr>
        <w:rPr>
          <w:rFonts w:ascii="Arial" w:eastAsiaTheme="minorEastAsia" w:hAnsi="Arial" w:cs="Arial"/>
          <w:b w:val="0"/>
          <w:bCs w:val="0"/>
          <w:color w:val="auto"/>
          <w:sz w:val="24"/>
          <w:szCs w:val="24"/>
          <w:lang w:eastAsia="en-US"/>
        </w:rPr>
        <w:id w:val="-1151286183"/>
        <w:docPartObj>
          <w:docPartGallery w:val="Table of Contents"/>
          <w:docPartUnique/>
        </w:docPartObj>
      </w:sdtPr>
      <w:sdtEndPr>
        <w:rPr>
          <w:noProof/>
        </w:rPr>
      </w:sdtEndPr>
      <w:sdtContent>
        <w:p w14:paraId="2AD65B42" w14:textId="44D6BBCD" w:rsidR="008D4F84" w:rsidRPr="008D4F84" w:rsidRDefault="008D4F84" w:rsidP="00D65865">
          <w:pPr>
            <w:pStyle w:val="TOCHeading"/>
            <w:jc w:val="both"/>
            <w:rPr>
              <w:rFonts w:ascii="Arial" w:hAnsi="Arial" w:cs="Arial"/>
            </w:rPr>
          </w:pPr>
          <w:r w:rsidRPr="008D4F84">
            <w:rPr>
              <w:rFonts w:ascii="Arial" w:hAnsi="Arial" w:cs="Arial"/>
            </w:rPr>
            <w:t>Table of Contents</w:t>
          </w:r>
        </w:p>
        <w:p w14:paraId="59AC03F2" w14:textId="77777777" w:rsidR="008D4F84" w:rsidRPr="008D4F84" w:rsidRDefault="008D4F84" w:rsidP="00D65865">
          <w:pPr>
            <w:spacing w:after="0"/>
            <w:jc w:val="both"/>
            <w:rPr>
              <w:lang w:eastAsia="ja-JP"/>
            </w:rPr>
          </w:pPr>
        </w:p>
        <w:p w14:paraId="2A3EE912" w14:textId="4B2A497A" w:rsidR="00F4498B" w:rsidRDefault="008D4F84">
          <w:pPr>
            <w:pStyle w:val="TOC1"/>
            <w:tabs>
              <w:tab w:val="right" w:leader="dot" w:pos="9622"/>
            </w:tabs>
            <w:rPr>
              <w:rFonts w:asciiTheme="minorHAnsi" w:hAnsiTheme="minorHAnsi" w:cstheme="minorBidi"/>
              <w:noProof/>
              <w:sz w:val="22"/>
              <w:szCs w:val="22"/>
              <w:lang w:val="en-AU" w:eastAsia="en-AU"/>
            </w:rPr>
          </w:pPr>
          <w:r>
            <w:fldChar w:fldCharType="begin"/>
          </w:r>
          <w:r>
            <w:instrText xml:space="preserve"> TOC \o "1-3" \h \z \u </w:instrText>
          </w:r>
          <w:r>
            <w:fldChar w:fldCharType="separate"/>
          </w:r>
          <w:hyperlink w:anchor="_Toc157784147" w:history="1">
            <w:r w:rsidR="00F4498B" w:rsidRPr="000B7845">
              <w:rPr>
                <w:rStyle w:val="Hyperlink"/>
                <w:noProof/>
              </w:rPr>
              <w:t>Development Contribution Area</w:t>
            </w:r>
            <w:r w:rsidR="00F4498B">
              <w:rPr>
                <w:noProof/>
                <w:webHidden/>
              </w:rPr>
              <w:tab/>
            </w:r>
            <w:r w:rsidR="00F4498B">
              <w:rPr>
                <w:noProof/>
                <w:webHidden/>
              </w:rPr>
              <w:fldChar w:fldCharType="begin"/>
            </w:r>
            <w:r w:rsidR="00F4498B">
              <w:rPr>
                <w:noProof/>
                <w:webHidden/>
              </w:rPr>
              <w:instrText xml:space="preserve"> PAGEREF _Toc157784147 \h </w:instrText>
            </w:r>
            <w:r w:rsidR="00F4498B">
              <w:rPr>
                <w:noProof/>
                <w:webHidden/>
              </w:rPr>
            </w:r>
            <w:r w:rsidR="00F4498B">
              <w:rPr>
                <w:noProof/>
                <w:webHidden/>
              </w:rPr>
              <w:fldChar w:fldCharType="separate"/>
            </w:r>
            <w:r w:rsidR="00F4498B">
              <w:rPr>
                <w:noProof/>
                <w:webHidden/>
              </w:rPr>
              <w:t>3</w:t>
            </w:r>
            <w:r w:rsidR="00F4498B">
              <w:rPr>
                <w:noProof/>
                <w:webHidden/>
              </w:rPr>
              <w:fldChar w:fldCharType="end"/>
            </w:r>
          </w:hyperlink>
        </w:p>
        <w:p w14:paraId="4A800F83" w14:textId="1AED6B8E"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48" w:history="1">
            <w:r w:rsidR="00F4498B" w:rsidRPr="000B7845">
              <w:rPr>
                <w:rStyle w:val="Hyperlink"/>
                <w:noProof/>
              </w:rPr>
              <w:t>Purpose</w:t>
            </w:r>
            <w:r w:rsidR="00F4498B">
              <w:rPr>
                <w:noProof/>
                <w:webHidden/>
              </w:rPr>
              <w:tab/>
            </w:r>
            <w:r w:rsidR="00F4498B">
              <w:rPr>
                <w:noProof/>
                <w:webHidden/>
              </w:rPr>
              <w:fldChar w:fldCharType="begin"/>
            </w:r>
            <w:r w:rsidR="00F4498B">
              <w:rPr>
                <w:noProof/>
                <w:webHidden/>
              </w:rPr>
              <w:instrText xml:space="preserve"> PAGEREF _Toc157784148 \h </w:instrText>
            </w:r>
            <w:r w:rsidR="00F4498B">
              <w:rPr>
                <w:noProof/>
                <w:webHidden/>
              </w:rPr>
            </w:r>
            <w:r w:rsidR="00F4498B">
              <w:rPr>
                <w:noProof/>
                <w:webHidden/>
              </w:rPr>
              <w:fldChar w:fldCharType="separate"/>
            </w:r>
            <w:r w:rsidR="00F4498B">
              <w:rPr>
                <w:noProof/>
                <w:webHidden/>
              </w:rPr>
              <w:t>3</w:t>
            </w:r>
            <w:r w:rsidR="00F4498B">
              <w:rPr>
                <w:noProof/>
                <w:webHidden/>
              </w:rPr>
              <w:fldChar w:fldCharType="end"/>
            </w:r>
          </w:hyperlink>
        </w:p>
        <w:p w14:paraId="2DDFE25E" w14:textId="7BBC50D7"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49" w:history="1">
            <w:r w:rsidR="00F4498B" w:rsidRPr="000B7845">
              <w:rPr>
                <w:rStyle w:val="Hyperlink"/>
                <w:noProof/>
              </w:rPr>
              <w:t>Period of the plan</w:t>
            </w:r>
            <w:r w:rsidR="00F4498B">
              <w:rPr>
                <w:noProof/>
                <w:webHidden/>
              </w:rPr>
              <w:tab/>
            </w:r>
            <w:r w:rsidR="00F4498B">
              <w:rPr>
                <w:noProof/>
                <w:webHidden/>
              </w:rPr>
              <w:fldChar w:fldCharType="begin"/>
            </w:r>
            <w:r w:rsidR="00F4498B">
              <w:rPr>
                <w:noProof/>
                <w:webHidden/>
              </w:rPr>
              <w:instrText xml:space="preserve"> PAGEREF _Toc157784149 \h </w:instrText>
            </w:r>
            <w:r w:rsidR="00F4498B">
              <w:rPr>
                <w:noProof/>
                <w:webHidden/>
              </w:rPr>
            </w:r>
            <w:r w:rsidR="00F4498B">
              <w:rPr>
                <w:noProof/>
                <w:webHidden/>
              </w:rPr>
              <w:fldChar w:fldCharType="separate"/>
            </w:r>
            <w:r w:rsidR="00F4498B">
              <w:rPr>
                <w:noProof/>
                <w:webHidden/>
              </w:rPr>
              <w:t>3</w:t>
            </w:r>
            <w:r w:rsidR="00F4498B">
              <w:rPr>
                <w:noProof/>
                <w:webHidden/>
              </w:rPr>
              <w:fldChar w:fldCharType="end"/>
            </w:r>
          </w:hyperlink>
        </w:p>
        <w:p w14:paraId="00FBF875" w14:textId="4914E763"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50" w:history="1">
            <w:r w:rsidR="00F4498B" w:rsidRPr="000B7845">
              <w:rPr>
                <w:rStyle w:val="Hyperlink"/>
                <w:noProof/>
              </w:rPr>
              <w:t>Operation of DCP</w:t>
            </w:r>
            <w:r w:rsidR="00F4498B">
              <w:rPr>
                <w:noProof/>
                <w:webHidden/>
              </w:rPr>
              <w:tab/>
            </w:r>
            <w:r w:rsidR="00F4498B">
              <w:rPr>
                <w:noProof/>
                <w:webHidden/>
              </w:rPr>
              <w:fldChar w:fldCharType="begin"/>
            </w:r>
            <w:r w:rsidR="00F4498B">
              <w:rPr>
                <w:noProof/>
                <w:webHidden/>
              </w:rPr>
              <w:instrText xml:space="preserve"> PAGEREF _Toc157784150 \h </w:instrText>
            </w:r>
            <w:r w:rsidR="00F4498B">
              <w:rPr>
                <w:noProof/>
                <w:webHidden/>
              </w:rPr>
            </w:r>
            <w:r w:rsidR="00F4498B">
              <w:rPr>
                <w:noProof/>
                <w:webHidden/>
              </w:rPr>
              <w:fldChar w:fldCharType="separate"/>
            </w:r>
            <w:r w:rsidR="00F4498B">
              <w:rPr>
                <w:noProof/>
                <w:webHidden/>
              </w:rPr>
              <w:t>4</w:t>
            </w:r>
            <w:r w:rsidR="00F4498B">
              <w:rPr>
                <w:noProof/>
                <w:webHidden/>
              </w:rPr>
              <w:fldChar w:fldCharType="end"/>
            </w:r>
          </w:hyperlink>
        </w:p>
        <w:p w14:paraId="5D775ED8" w14:textId="49B00D44"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51" w:history="1">
            <w:r w:rsidR="00F4498B" w:rsidRPr="000B7845">
              <w:rPr>
                <w:rStyle w:val="Hyperlink"/>
                <w:noProof/>
              </w:rPr>
              <w:t>Application requirements</w:t>
            </w:r>
            <w:r w:rsidR="00F4498B">
              <w:rPr>
                <w:noProof/>
                <w:webHidden/>
              </w:rPr>
              <w:tab/>
            </w:r>
            <w:r w:rsidR="00F4498B">
              <w:rPr>
                <w:noProof/>
                <w:webHidden/>
              </w:rPr>
              <w:fldChar w:fldCharType="begin"/>
            </w:r>
            <w:r w:rsidR="00F4498B">
              <w:rPr>
                <w:noProof/>
                <w:webHidden/>
              </w:rPr>
              <w:instrText xml:space="preserve"> PAGEREF _Toc157784151 \h </w:instrText>
            </w:r>
            <w:r w:rsidR="00F4498B">
              <w:rPr>
                <w:noProof/>
                <w:webHidden/>
              </w:rPr>
            </w:r>
            <w:r w:rsidR="00F4498B">
              <w:rPr>
                <w:noProof/>
                <w:webHidden/>
              </w:rPr>
              <w:fldChar w:fldCharType="separate"/>
            </w:r>
            <w:r w:rsidR="00F4498B">
              <w:rPr>
                <w:noProof/>
                <w:webHidden/>
              </w:rPr>
              <w:t>4</w:t>
            </w:r>
            <w:r w:rsidR="00F4498B">
              <w:rPr>
                <w:noProof/>
                <w:webHidden/>
              </w:rPr>
              <w:fldChar w:fldCharType="end"/>
            </w:r>
          </w:hyperlink>
        </w:p>
        <w:p w14:paraId="477E631B" w14:textId="5844F21C"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52" w:history="1">
            <w:r w:rsidR="00F4498B" w:rsidRPr="000B7845">
              <w:rPr>
                <w:rStyle w:val="Hyperlink"/>
                <w:noProof/>
              </w:rPr>
              <w:t>Items included in the plan</w:t>
            </w:r>
            <w:r w:rsidR="00F4498B">
              <w:rPr>
                <w:noProof/>
                <w:webHidden/>
              </w:rPr>
              <w:tab/>
            </w:r>
            <w:r w:rsidR="00F4498B">
              <w:rPr>
                <w:noProof/>
                <w:webHidden/>
              </w:rPr>
              <w:fldChar w:fldCharType="begin"/>
            </w:r>
            <w:r w:rsidR="00F4498B">
              <w:rPr>
                <w:noProof/>
                <w:webHidden/>
              </w:rPr>
              <w:instrText xml:space="preserve"> PAGEREF _Toc157784152 \h </w:instrText>
            </w:r>
            <w:r w:rsidR="00F4498B">
              <w:rPr>
                <w:noProof/>
                <w:webHidden/>
              </w:rPr>
            </w:r>
            <w:r w:rsidR="00F4498B">
              <w:rPr>
                <w:noProof/>
                <w:webHidden/>
              </w:rPr>
              <w:fldChar w:fldCharType="separate"/>
            </w:r>
            <w:r w:rsidR="00F4498B">
              <w:rPr>
                <w:noProof/>
                <w:webHidden/>
              </w:rPr>
              <w:t>4</w:t>
            </w:r>
            <w:r w:rsidR="00F4498B">
              <w:rPr>
                <w:noProof/>
                <w:webHidden/>
              </w:rPr>
              <w:fldChar w:fldCharType="end"/>
            </w:r>
          </w:hyperlink>
        </w:p>
        <w:p w14:paraId="56ACD18F" w14:textId="4C82EA3B"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53" w:history="1">
            <w:r w:rsidR="00F4498B" w:rsidRPr="000B7845">
              <w:rPr>
                <w:rStyle w:val="Hyperlink"/>
                <w:noProof/>
              </w:rPr>
              <w:t>Estimated costs</w:t>
            </w:r>
            <w:r w:rsidR="00F4498B">
              <w:rPr>
                <w:noProof/>
                <w:webHidden/>
              </w:rPr>
              <w:tab/>
            </w:r>
            <w:r w:rsidR="00F4498B">
              <w:rPr>
                <w:noProof/>
                <w:webHidden/>
              </w:rPr>
              <w:fldChar w:fldCharType="begin"/>
            </w:r>
            <w:r w:rsidR="00F4498B">
              <w:rPr>
                <w:noProof/>
                <w:webHidden/>
              </w:rPr>
              <w:instrText xml:space="preserve"> PAGEREF _Toc157784153 \h </w:instrText>
            </w:r>
            <w:r w:rsidR="00F4498B">
              <w:rPr>
                <w:noProof/>
                <w:webHidden/>
              </w:rPr>
            </w:r>
            <w:r w:rsidR="00F4498B">
              <w:rPr>
                <w:noProof/>
                <w:webHidden/>
              </w:rPr>
              <w:fldChar w:fldCharType="separate"/>
            </w:r>
            <w:r w:rsidR="00F4498B">
              <w:rPr>
                <w:noProof/>
                <w:webHidden/>
              </w:rPr>
              <w:t>5</w:t>
            </w:r>
            <w:r w:rsidR="00F4498B">
              <w:rPr>
                <w:noProof/>
                <w:webHidden/>
              </w:rPr>
              <w:fldChar w:fldCharType="end"/>
            </w:r>
          </w:hyperlink>
        </w:p>
        <w:p w14:paraId="3EF0311E" w14:textId="24E72760"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54" w:history="1">
            <w:r w:rsidR="00F4498B" w:rsidRPr="000B7845">
              <w:rPr>
                <w:rStyle w:val="Hyperlink"/>
                <w:noProof/>
              </w:rPr>
              <w:t>Method of calculating contribution</w:t>
            </w:r>
            <w:r w:rsidR="00F4498B">
              <w:rPr>
                <w:noProof/>
                <w:webHidden/>
              </w:rPr>
              <w:tab/>
            </w:r>
            <w:r w:rsidR="00F4498B">
              <w:rPr>
                <w:noProof/>
                <w:webHidden/>
              </w:rPr>
              <w:fldChar w:fldCharType="begin"/>
            </w:r>
            <w:r w:rsidR="00F4498B">
              <w:rPr>
                <w:noProof/>
                <w:webHidden/>
              </w:rPr>
              <w:instrText xml:space="preserve"> PAGEREF _Toc157784154 \h </w:instrText>
            </w:r>
            <w:r w:rsidR="00F4498B">
              <w:rPr>
                <w:noProof/>
                <w:webHidden/>
              </w:rPr>
            </w:r>
            <w:r w:rsidR="00F4498B">
              <w:rPr>
                <w:noProof/>
                <w:webHidden/>
              </w:rPr>
              <w:fldChar w:fldCharType="separate"/>
            </w:r>
            <w:r w:rsidR="00F4498B">
              <w:rPr>
                <w:noProof/>
                <w:webHidden/>
              </w:rPr>
              <w:t>5</w:t>
            </w:r>
            <w:r w:rsidR="00F4498B">
              <w:rPr>
                <w:noProof/>
                <w:webHidden/>
              </w:rPr>
              <w:fldChar w:fldCharType="end"/>
            </w:r>
          </w:hyperlink>
        </w:p>
        <w:p w14:paraId="1F992165" w14:textId="62B11880"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55" w:history="1">
            <w:r w:rsidR="00F4498B" w:rsidRPr="000B7845">
              <w:rPr>
                <w:rStyle w:val="Hyperlink"/>
                <w:noProof/>
              </w:rPr>
              <w:t>Priority and timing of delivery</w:t>
            </w:r>
            <w:r w:rsidR="00F4498B">
              <w:rPr>
                <w:noProof/>
                <w:webHidden/>
              </w:rPr>
              <w:tab/>
            </w:r>
            <w:r w:rsidR="00F4498B">
              <w:rPr>
                <w:noProof/>
                <w:webHidden/>
              </w:rPr>
              <w:fldChar w:fldCharType="begin"/>
            </w:r>
            <w:r w:rsidR="00F4498B">
              <w:rPr>
                <w:noProof/>
                <w:webHidden/>
              </w:rPr>
              <w:instrText xml:space="preserve"> PAGEREF _Toc157784155 \h </w:instrText>
            </w:r>
            <w:r w:rsidR="00F4498B">
              <w:rPr>
                <w:noProof/>
                <w:webHidden/>
              </w:rPr>
            </w:r>
            <w:r w:rsidR="00F4498B">
              <w:rPr>
                <w:noProof/>
                <w:webHidden/>
              </w:rPr>
              <w:fldChar w:fldCharType="separate"/>
            </w:r>
            <w:r w:rsidR="00F4498B">
              <w:rPr>
                <w:noProof/>
                <w:webHidden/>
              </w:rPr>
              <w:t>6</w:t>
            </w:r>
            <w:r w:rsidR="00F4498B">
              <w:rPr>
                <w:noProof/>
                <w:webHidden/>
              </w:rPr>
              <w:fldChar w:fldCharType="end"/>
            </w:r>
          </w:hyperlink>
        </w:p>
        <w:p w14:paraId="50A2DCD5" w14:textId="27F922DE"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56" w:history="1">
            <w:r w:rsidR="00F4498B" w:rsidRPr="000B7845">
              <w:rPr>
                <w:rStyle w:val="Hyperlink"/>
                <w:noProof/>
              </w:rPr>
              <w:t>Payment of contributions</w:t>
            </w:r>
            <w:r w:rsidR="00F4498B">
              <w:rPr>
                <w:noProof/>
                <w:webHidden/>
              </w:rPr>
              <w:tab/>
            </w:r>
            <w:r w:rsidR="00F4498B">
              <w:rPr>
                <w:noProof/>
                <w:webHidden/>
              </w:rPr>
              <w:fldChar w:fldCharType="begin"/>
            </w:r>
            <w:r w:rsidR="00F4498B">
              <w:rPr>
                <w:noProof/>
                <w:webHidden/>
              </w:rPr>
              <w:instrText xml:space="preserve"> PAGEREF _Toc157784156 \h </w:instrText>
            </w:r>
            <w:r w:rsidR="00F4498B">
              <w:rPr>
                <w:noProof/>
                <w:webHidden/>
              </w:rPr>
            </w:r>
            <w:r w:rsidR="00F4498B">
              <w:rPr>
                <w:noProof/>
                <w:webHidden/>
              </w:rPr>
              <w:fldChar w:fldCharType="separate"/>
            </w:r>
            <w:r w:rsidR="00F4498B">
              <w:rPr>
                <w:noProof/>
                <w:webHidden/>
              </w:rPr>
              <w:t>7</w:t>
            </w:r>
            <w:r w:rsidR="00F4498B">
              <w:rPr>
                <w:noProof/>
                <w:webHidden/>
              </w:rPr>
              <w:fldChar w:fldCharType="end"/>
            </w:r>
          </w:hyperlink>
        </w:p>
        <w:p w14:paraId="12FEB99D" w14:textId="5B304796"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57" w:history="1">
            <w:r w:rsidR="00F4498B" w:rsidRPr="000B7845">
              <w:rPr>
                <w:rStyle w:val="Hyperlink"/>
                <w:noProof/>
              </w:rPr>
              <w:t>Review</w:t>
            </w:r>
            <w:r w:rsidR="00F4498B">
              <w:rPr>
                <w:noProof/>
                <w:webHidden/>
              </w:rPr>
              <w:tab/>
            </w:r>
            <w:r w:rsidR="00F4498B">
              <w:rPr>
                <w:noProof/>
                <w:webHidden/>
              </w:rPr>
              <w:fldChar w:fldCharType="begin"/>
            </w:r>
            <w:r w:rsidR="00F4498B">
              <w:rPr>
                <w:noProof/>
                <w:webHidden/>
              </w:rPr>
              <w:instrText xml:space="preserve"> PAGEREF _Toc157784157 \h </w:instrText>
            </w:r>
            <w:r w:rsidR="00F4498B">
              <w:rPr>
                <w:noProof/>
                <w:webHidden/>
              </w:rPr>
            </w:r>
            <w:r w:rsidR="00F4498B">
              <w:rPr>
                <w:noProof/>
                <w:webHidden/>
              </w:rPr>
              <w:fldChar w:fldCharType="separate"/>
            </w:r>
            <w:r w:rsidR="00F4498B">
              <w:rPr>
                <w:noProof/>
                <w:webHidden/>
              </w:rPr>
              <w:t>7</w:t>
            </w:r>
            <w:r w:rsidR="00F4498B">
              <w:rPr>
                <w:noProof/>
                <w:webHidden/>
              </w:rPr>
              <w:fldChar w:fldCharType="end"/>
            </w:r>
          </w:hyperlink>
        </w:p>
        <w:p w14:paraId="51237488" w14:textId="44F14F34" w:rsidR="00F4498B" w:rsidRDefault="007E6BF0">
          <w:pPr>
            <w:pStyle w:val="TOC1"/>
            <w:tabs>
              <w:tab w:val="right" w:leader="dot" w:pos="9622"/>
            </w:tabs>
            <w:rPr>
              <w:rFonts w:asciiTheme="minorHAnsi" w:hAnsiTheme="minorHAnsi" w:cstheme="minorBidi"/>
              <w:noProof/>
              <w:sz w:val="22"/>
              <w:szCs w:val="22"/>
              <w:lang w:val="en-AU" w:eastAsia="en-AU"/>
            </w:rPr>
          </w:pPr>
          <w:hyperlink w:anchor="_Toc157784158" w:history="1">
            <w:r w:rsidR="00F4498B" w:rsidRPr="000B7845">
              <w:rPr>
                <w:rStyle w:val="Hyperlink"/>
                <w:noProof/>
              </w:rPr>
              <w:t>Annexes</w:t>
            </w:r>
            <w:r w:rsidR="00F4498B">
              <w:rPr>
                <w:noProof/>
                <w:webHidden/>
              </w:rPr>
              <w:tab/>
            </w:r>
            <w:r w:rsidR="00F4498B">
              <w:rPr>
                <w:noProof/>
                <w:webHidden/>
              </w:rPr>
              <w:fldChar w:fldCharType="begin"/>
            </w:r>
            <w:r w:rsidR="00F4498B">
              <w:rPr>
                <w:noProof/>
                <w:webHidden/>
              </w:rPr>
              <w:instrText xml:space="preserve"> PAGEREF _Toc157784158 \h </w:instrText>
            </w:r>
            <w:r w:rsidR="00F4498B">
              <w:rPr>
                <w:noProof/>
                <w:webHidden/>
              </w:rPr>
            </w:r>
            <w:r w:rsidR="00F4498B">
              <w:rPr>
                <w:noProof/>
                <w:webHidden/>
              </w:rPr>
              <w:fldChar w:fldCharType="separate"/>
            </w:r>
            <w:r w:rsidR="00F4498B">
              <w:rPr>
                <w:noProof/>
                <w:webHidden/>
              </w:rPr>
              <w:t>8</w:t>
            </w:r>
            <w:r w:rsidR="00F4498B">
              <w:rPr>
                <w:noProof/>
                <w:webHidden/>
              </w:rPr>
              <w:fldChar w:fldCharType="end"/>
            </w:r>
          </w:hyperlink>
        </w:p>
        <w:p w14:paraId="583A5D98" w14:textId="5453BA19" w:rsidR="00F4498B" w:rsidRDefault="007E6BF0">
          <w:pPr>
            <w:pStyle w:val="TOC2"/>
            <w:tabs>
              <w:tab w:val="right" w:leader="dot" w:pos="9622"/>
            </w:tabs>
            <w:rPr>
              <w:rFonts w:asciiTheme="minorHAnsi" w:hAnsiTheme="minorHAnsi" w:cstheme="minorBidi"/>
              <w:noProof/>
              <w:sz w:val="22"/>
              <w:szCs w:val="22"/>
              <w:lang w:val="en-AU" w:eastAsia="en-AU"/>
            </w:rPr>
          </w:pPr>
          <w:hyperlink w:anchor="_Toc157784159" w:history="1">
            <w:r w:rsidR="00F4498B" w:rsidRPr="000B7845">
              <w:rPr>
                <w:rStyle w:val="Hyperlink"/>
                <w:noProof/>
              </w:rPr>
              <w:t>Annex 1 – Scheme Map</w:t>
            </w:r>
            <w:r w:rsidR="00F4498B">
              <w:rPr>
                <w:noProof/>
                <w:webHidden/>
              </w:rPr>
              <w:tab/>
            </w:r>
            <w:r w:rsidR="00F4498B">
              <w:rPr>
                <w:noProof/>
                <w:webHidden/>
              </w:rPr>
              <w:fldChar w:fldCharType="begin"/>
            </w:r>
            <w:r w:rsidR="00F4498B">
              <w:rPr>
                <w:noProof/>
                <w:webHidden/>
              </w:rPr>
              <w:instrText xml:space="preserve"> PAGEREF _Toc157784159 \h </w:instrText>
            </w:r>
            <w:r w:rsidR="00F4498B">
              <w:rPr>
                <w:noProof/>
                <w:webHidden/>
              </w:rPr>
            </w:r>
            <w:r w:rsidR="00F4498B">
              <w:rPr>
                <w:noProof/>
                <w:webHidden/>
              </w:rPr>
              <w:fldChar w:fldCharType="separate"/>
            </w:r>
            <w:r w:rsidR="00F4498B">
              <w:rPr>
                <w:noProof/>
                <w:webHidden/>
              </w:rPr>
              <w:t>9</w:t>
            </w:r>
            <w:r w:rsidR="00F4498B">
              <w:rPr>
                <w:noProof/>
                <w:webHidden/>
              </w:rPr>
              <w:fldChar w:fldCharType="end"/>
            </w:r>
          </w:hyperlink>
        </w:p>
        <w:p w14:paraId="52258867" w14:textId="5E3EF0A2" w:rsidR="00F4498B" w:rsidRDefault="007E6BF0">
          <w:pPr>
            <w:pStyle w:val="TOC2"/>
            <w:tabs>
              <w:tab w:val="right" w:leader="dot" w:pos="9622"/>
            </w:tabs>
            <w:rPr>
              <w:rFonts w:asciiTheme="minorHAnsi" w:hAnsiTheme="minorHAnsi" w:cstheme="minorBidi"/>
              <w:noProof/>
              <w:sz w:val="22"/>
              <w:szCs w:val="22"/>
              <w:lang w:val="en-AU" w:eastAsia="en-AU"/>
            </w:rPr>
          </w:pPr>
          <w:hyperlink w:anchor="_Toc157784160" w:history="1">
            <w:r w:rsidR="00F4498B" w:rsidRPr="000B7845">
              <w:rPr>
                <w:rStyle w:val="Hyperlink"/>
                <w:noProof/>
              </w:rPr>
              <w:t>Annex 2 – Cost Apportionment Schedule (CAS)</w:t>
            </w:r>
            <w:r w:rsidR="00F4498B">
              <w:rPr>
                <w:noProof/>
                <w:webHidden/>
              </w:rPr>
              <w:tab/>
            </w:r>
            <w:r w:rsidR="00F4498B">
              <w:rPr>
                <w:noProof/>
                <w:webHidden/>
              </w:rPr>
              <w:fldChar w:fldCharType="begin"/>
            </w:r>
            <w:r w:rsidR="00F4498B">
              <w:rPr>
                <w:noProof/>
                <w:webHidden/>
              </w:rPr>
              <w:instrText xml:space="preserve"> PAGEREF _Toc157784160 \h </w:instrText>
            </w:r>
            <w:r w:rsidR="00F4498B">
              <w:rPr>
                <w:noProof/>
                <w:webHidden/>
              </w:rPr>
            </w:r>
            <w:r w:rsidR="00F4498B">
              <w:rPr>
                <w:noProof/>
                <w:webHidden/>
              </w:rPr>
              <w:fldChar w:fldCharType="separate"/>
            </w:r>
            <w:r w:rsidR="00F4498B">
              <w:rPr>
                <w:noProof/>
                <w:webHidden/>
              </w:rPr>
              <w:t>10</w:t>
            </w:r>
            <w:r w:rsidR="00F4498B">
              <w:rPr>
                <w:noProof/>
                <w:webHidden/>
              </w:rPr>
              <w:fldChar w:fldCharType="end"/>
            </w:r>
          </w:hyperlink>
        </w:p>
        <w:p w14:paraId="04EEBEBF" w14:textId="78E544DA" w:rsidR="00F4498B" w:rsidRDefault="007E6BF0">
          <w:pPr>
            <w:pStyle w:val="TOC2"/>
            <w:tabs>
              <w:tab w:val="right" w:leader="dot" w:pos="9622"/>
            </w:tabs>
            <w:rPr>
              <w:rFonts w:asciiTheme="minorHAnsi" w:hAnsiTheme="minorHAnsi" w:cstheme="minorBidi"/>
              <w:noProof/>
              <w:sz w:val="22"/>
              <w:szCs w:val="22"/>
              <w:lang w:val="en-AU" w:eastAsia="en-AU"/>
            </w:rPr>
          </w:pPr>
          <w:hyperlink w:anchor="_Toc157784161" w:history="1">
            <w:r w:rsidR="00F4498B" w:rsidRPr="000B7845">
              <w:rPr>
                <w:rStyle w:val="Hyperlink"/>
                <w:noProof/>
              </w:rPr>
              <w:t>Annex 3 – Capital Expenditure Plan (CEP)</w:t>
            </w:r>
            <w:r w:rsidR="00F4498B">
              <w:rPr>
                <w:noProof/>
                <w:webHidden/>
              </w:rPr>
              <w:tab/>
            </w:r>
            <w:r w:rsidR="00F4498B">
              <w:rPr>
                <w:noProof/>
                <w:webHidden/>
              </w:rPr>
              <w:fldChar w:fldCharType="begin"/>
            </w:r>
            <w:r w:rsidR="00F4498B">
              <w:rPr>
                <w:noProof/>
                <w:webHidden/>
              </w:rPr>
              <w:instrText xml:space="preserve"> PAGEREF _Toc157784161 \h </w:instrText>
            </w:r>
            <w:r w:rsidR="00F4498B">
              <w:rPr>
                <w:noProof/>
                <w:webHidden/>
              </w:rPr>
            </w:r>
            <w:r w:rsidR="00F4498B">
              <w:rPr>
                <w:noProof/>
                <w:webHidden/>
              </w:rPr>
              <w:fldChar w:fldCharType="separate"/>
            </w:r>
            <w:r w:rsidR="00F4498B">
              <w:rPr>
                <w:noProof/>
                <w:webHidden/>
              </w:rPr>
              <w:t>17</w:t>
            </w:r>
            <w:r w:rsidR="00F4498B">
              <w:rPr>
                <w:noProof/>
                <w:webHidden/>
              </w:rPr>
              <w:fldChar w:fldCharType="end"/>
            </w:r>
          </w:hyperlink>
        </w:p>
        <w:p w14:paraId="56186B5E" w14:textId="1DE75C99" w:rsidR="00F4498B" w:rsidRDefault="007E6BF0">
          <w:pPr>
            <w:pStyle w:val="TOC2"/>
            <w:tabs>
              <w:tab w:val="right" w:leader="dot" w:pos="9622"/>
            </w:tabs>
            <w:rPr>
              <w:rFonts w:asciiTheme="minorHAnsi" w:hAnsiTheme="minorHAnsi" w:cstheme="minorBidi"/>
              <w:noProof/>
              <w:sz w:val="22"/>
              <w:szCs w:val="22"/>
              <w:lang w:val="en-AU" w:eastAsia="en-AU"/>
            </w:rPr>
          </w:pPr>
          <w:hyperlink w:anchor="_Toc157784162" w:history="1">
            <w:r w:rsidR="00F4498B" w:rsidRPr="000B7845">
              <w:rPr>
                <w:rStyle w:val="Hyperlink"/>
                <w:noProof/>
              </w:rPr>
              <w:t>Annex 4 – Infrastructure Project Designs</w:t>
            </w:r>
            <w:r w:rsidR="00F4498B">
              <w:rPr>
                <w:noProof/>
                <w:webHidden/>
              </w:rPr>
              <w:tab/>
            </w:r>
            <w:r w:rsidR="00F4498B">
              <w:rPr>
                <w:noProof/>
                <w:webHidden/>
              </w:rPr>
              <w:fldChar w:fldCharType="begin"/>
            </w:r>
            <w:r w:rsidR="00F4498B">
              <w:rPr>
                <w:noProof/>
                <w:webHidden/>
              </w:rPr>
              <w:instrText xml:space="preserve"> PAGEREF _Toc157784162 \h </w:instrText>
            </w:r>
            <w:r w:rsidR="00F4498B">
              <w:rPr>
                <w:noProof/>
                <w:webHidden/>
              </w:rPr>
            </w:r>
            <w:r w:rsidR="00F4498B">
              <w:rPr>
                <w:noProof/>
                <w:webHidden/>
              </w:rPr>
              <w:fldChar w:fldCharType="separate"/>
            </w:r>
            <w:r w:rsidR="00F4498B">
              <w:rPr>
                <w:noProof/>
                <w:webHidden/>
              </w:rPr>
              <w:t>18</w:t>
            </w:r>
            <w:r w:rsidR="00F4498B">
              <w:rPr>
                <w:noProof/>
                <w:webHidden/>
              </w:rPr>
              <w:fldChar w:fldCharType="end"/>
            </w:r>
          </w:hyperlink>
        </w:p>
        <w:p w14:paraId="7C77C698" w14:textId="01DBE805" w:rsidR="008D4F84" w:rsidRDefault="008D4F84" w:rsidP="00D65865">
          <w:pPr>
            <w:jc w:val="both"/>
          </w:pPr>
          <w:r>
            <w:rPr>
              <w:b/>
              <w:bCs/>
              <w:noProof/>
            </w:rPr>
            <w:fldChar w:fldCharType="end"/>
          </w:r>
        </w:p>
      </w:sdtContent>
    </w:sdt>
    <w:p w14:paraId="48F14196" w14:textId="47AF47C6" w:rsidR="00AB1561" w:rsidRDefault="009F6E1D" w:rsidP="00D65865">
      <w:pPr>
        <w:spacing w:after="0" w:line="240" w:lineRule="auto"/>
        <w:jc w:val="both"/>
        <w:rPr>
          <w:b/>
          <w:bCs/>
          <w:color w:val="2E74B5" w:themeColor="accent1" w:themeShade="BF"/>
          <w:sz w:val="36"/>
          <w:szCs w:val="36"/>
        </w:rPr>
      </w:pPr>
      <w:r>
        <w:rPr>
          <w:noProof/>
          <w:lang w:val="en-AU" w:eastAsia="en-AU"/>
        </w:rPr>
        <mc:AlternateContent>
          <mc:Choice Requires="wps">
            <w:drawing>
              <wp:anchor distT="0" distB="0" distL="114300" distR="114300" simplePos="0" relativeHeight="251660288" behindDoc="0" locked="0" layoutInCell="1" allowOverlap="1" wp14:anchorId="347AF170" wp14:editId="7EB729BB">
                <wp:simplePos x="0" y="0"/>
                <wp:positionH relativeFrom="margin">
                  <wp:align>right</wp:align>
                </wp:positionH>
                <wp:positionV relativeFrom="paragraph">
                  <wp:posOffset>435247</wp:posOffset>
                </wp:positionV>
                <wp:extent cx="6114597" cy="1069522"/>
                <wp:effectExtent l="0" t="0" r="635" b="0"/>
                <wp:wrapNone/>
                <wp:docPr id="2" name="Text Box 2"/>
                <wp:cNvGraphicFramePr/>
                <a:graphic xmlns:a="http://schemas.openxmlformats.org/drawingml/2006/main">
                  <a:graphicData uri="http://schemas.microsoft.com/office/word/2010/wordprocessingShape">
                    <wps:wsp>
                      <wps:cNvSpPr txBox="1"/>
                      <wps:spPr>
                        <a:xfrm>
                          <a:off x="0" y="0"/>
                          <a:ext cx="6114597" cy="1069522"/>
                        </a:xfrm>
                        <a:prstGeom prst="rect">
                          <a:avLst/>
                        </a:prstGeom>
                        <a:solidFill>
                          <a:srgbClr val="0078AF">
                            <a:alpha val="11000"/>
                          </a:srgbClr>
                        </a:solidFill>
                        <a:ln w="6350">
                          <a:noFill/>
                        </a:ln>
                      </wps:spPr>
                      <wps:txbx>
                        <w:txbxContent>
                          <w:p w14:paraId="075E753A" w14:textId="463619AC" w:rsidR="009F6E1D" w:rsidRDefault="009F6E1D" w:rsidP="009F6E1D">
                            <w:pPr>
                              <w:spacing w:after="0" w:line="240" w:lineRule="auto"/>
                              <w:rPr>
                                <w:rFonts w:cs="News Gothic Com"/>
                                <w:color w:val="0078AF"/>
                              </w:rPr>
                            </w:pPr>
                            <w:r w:rsidRPr="009F6E1D">
                              <w:rPr>
                                <w:rFonts w:cs="News Gothic Com"/>
                                <w:color w:val="0078AF"/>
                              </w:rPr>
                              <w:t xml:space="preserve">Acknowledgement </w:t>
                            </w:r>
                            <w:r w:rsidR="000C0F30">
                              <w:rPr>
                                <w:rFonts w:cs="News Gothic Com"/>
                                <w:color w:val="0078AF"/>
                              </w:rPr>
                              <w:t>of</w:t>
                            </w:r>
                            <w:r w:rsidRPr="009F6E1D">
                              <w:rPr>
                                <w:rFonts w:cs="News Gothic Com"/>
                                <w:color w:val="0078AF"/>
                              </w:rPr>
                              <w:t xml:space="preserve"> Country</w:t>
                            </w:r>
                          </w:p>
                          <w:p w14:paraId="2483BFBE" w14:textId="77777777" w:rsidR="00230C30" w:rsidRPr="009F6E1D" w:rsidRDefault="00230C30" w:rsidP="009F6E1D">
                            <w:pPr>
                              <w:spacing w:after="0" w:line="240" w:lineRule="auto"/>
                              <w:rPr>
                                <w:rFonts w:eastAsia="Times New Roman"/>
                                <w:lang w:val="en-AU"/>
                              </w:rPr>
                            </w:pPr>
                          </w:p>
                          <w:p w14:paraId="4DC3E146" w14:textId="719F4043" w:rsidR="009F6E1D" w:rsidRPr="009F6E1D" w:rsidRDefault="009F6E1D" w:rsidP="009F6E1D">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sidR="007E6BF0">
                              <w:rPr>
                                <w:rFonts w:eastAsia="Times New Roman"/>
                                <w:color w:val="000000"/>
                                <w:lang w:val="en-AU"/>
                              </w:rPr>
                              <w:t xml:space="preserve"> and</w:t>
                            </w:r>
                            <w:r w:rsidRPr="009F6E1D">
                              <w:rPr>
                                <w:rFonts w:eastAsia="Times New Roman"/>
                                <w:color w:val="000000"/>
                                <w:lang w:val="en-AU"/>
                              </w:rPr>
                              <w:t xml:space="preserve"> </w:t>
                            </w:r>
                            <w:r w:rsidR="0043060B" w:rsidRPr="009F6E1D">
                              <w:rPr>
                                <w:rFonts w:eastAsia="Times New Roman"/>
                                <w:color w:val="000000"/>
                                <w:lang w:val="en-AU"/>
                              </w:rPr>
                              <w:t>present</w:t>
                            </w:r>
                            <w:r w:rsidRPr="009F6E1D">
                              <w:rPr>
                                <w:rFonts w:eastAsia="Times New Roman"/>
                                <w:color w:val="000000"/>
                                <w:lang w:val="en-AU"/>
                              </w:rPr>
                              <w: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AF170" id="_x0000_t202" coordsize="21600,21600" o:spt="202" path="m,l,21600r21600,l21600,xe">
                <v:stroke joinstyle="miter"/>
                <v:path gradientshapeok="t" o:connecttype="rect"/>
              </v:shapetype>
              <v:shape id="Text Box 2" o:spid="_x0000_s1026" type="#_x0000_t202" style="position:absolute;left:0;text-align:left;margin-left:430.25pt;margin-top:34.25pt;width:481.45pt;height:84.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" fillcolor="#0078af" stroked="f" strokeweight=".5pt">
                <v:fill opacity="7196f"/>
                <v:textbox inset="5mm">
                  <w:txbxContent>
                    <w:p w14:paraId="075E753A" w14:textId="463619AC" w:rsidR="009F6E1D" w:rsidRDefault="009F6E1D" w:rsidP="009F6E1D">
                      <w:pPr>
                        <w:spacing w:after="0" w:line="240" w:lineRule="auto"/>
                        <w:rPr>
                          <w:rFonts w:cs="News Gothic Com"/>
                          <w:color w:val="0078AF"/>
                        </w:rPr>
                      </w:pPr>
                      <w:r w:rsidRPr="009F6E1D">
                        <w:rPr>
                          <w:rFonts w:cs="News Gothic Com"/>
                          <w:color w:val="0078AF"/>
                        </w:rPr>
                        <w:t xml:space="preserve">Acknowledgement </w:t>
                      </w:r>
                      <w:r w:rsidR="000C0F30">
                        <w:rPr>
                          <w:rFonts w:cs="News Gothic Com"/>
                          <w:color w:val="0078AF"/>
                        </w:rPr>
                        <w:t>of</w:t>
                      </w:r>
                      <w:r w:rsidRPr="009F6E1D">
                        <w:rPr>
                          <w:rFonts w:cs="News Gothic Com"/>
                          <w:color w:val="0078AF"/>
                        </w:rPr>
                        <w:t xml:space="preserve"> Country</w:t>
                      </w:r>
                    </w:p>
                    <w:p w14:paraId="2483BFBE" w14:textId="77777777" w:rsidR="00230C30" w:rsidRPr="009F6E1D" w:rsidRDefault="00230C30" w:rsidP="009F6E1D">
                      <w:pPr>
                        <w:spacing w:after="0" w:line="240" w:lineRule="auto"/>
                        <w:rPr>
                          <w:rFonts w:eastAsia="Times New Roman"/>
                          <w:lang w:val="en-AU"/>
                        </w:rPr>
                      </w:pPr>
                    </w:p>
                    <w:p w14:paraId="4DC3E146" w14:textId="719F4043" w:rsidR="009F6E1D" w:rsidRPr="009F6E1D" w:rsidRDefault="009F6E1D" w:rsidP="009F6E1D">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sidR="007E6BF0">
                        <w:rPr>
                          <w:rFonts w:eastAsia="Times New Roman"/>
                          <w:color w:val="000000"/>
                          <w:lang w:val="en-AU"/>
                        </w:rPr>
                        <w:t xml:space="preserve"> and</w:t>
                      </w:r>
                      <w:r w:rsidRPr="009F6E1D">
                        <w:rPr>
                          <w:rFonts w:eastAsia="Times New Roman"/>
                          <w:color w:val="000000"/>
                          <w:lang w:val="en-AU"/>
                        </w:rPr>
                        <w:t xml:space="preserve"> </w:t>
                      </w:r>
                      <w:r w:rsidR="0043060B" w:rsidRPr="009F6E1D">
                        <w:rPr>
                          <w:rFonts w:eastAsia="Times New Roman"/>
                          <w:color w:val="000000"/>
                          <w:lang w:val="en-AU"/>
                        </w:rPr>
                        <w:t>present</w:t>
                      </w:r>
                      <w:r w:rsidRPr="009F6E1D">
                        <w:rPr>
                          <w:rFonts w:eastAsia="Times New Roman"/>
                          <w:color w:val="000000"/>
                          <w:lang w:val="en-AU"/>
                        </w:rPr>
                        <w:t>.</w:t>
                      </w:r>
                    </w:p>
                  </w:txbxContent>
                </v:textbox>
                <w10:wrap anchorx="margin"/>
              </v:shape>
            </w:pict>
          </mc:Fallback>
        </mc:AlternateContent>
      </w:r>
      <w:r w:rsidR="0036338C">
        <w:br w:type="page"/>
      </w:r>
      <w:bookmarkEnd w:id="0"/>
      <w:bookmarkEnd w:id="1"/>
      <w:r w:rsidR="009238C1" w:rsidRPr="009F6EA4">
        <w:rPr>
          <w:b/>
          <w:bCs/>
          <w:color w:val="2E74B5" w:themeColor="accent1" w:themeShade="BF"/>
          <w:sz w:val="36"/>
          <w:szCs w:val="36"/>
        </w:rPr>
        <w:lastRenderedPageBreak/>
        <w:t>Success North Development Contribution Plan Report</w:t>
      </w:r>
    </w:p>
    <w:p w14:paraId="1D2D4C28" w14:textId="77777777" w:rsidR="00201A8B" w:rsidRPr="009F6EA4" w:rsidRDefault="00201A8B" w:rsidP="00D65865">
      <w:pPr>
        <w:spacing w:after="0" w:line="240" w:lineRule="auto"/>
        <w:jc w:val="both"/>
        <w:rPr>
          <w:b/>
          <w:bCs/>
          <w:color w:val="2E74B5" w:themeColor="accent1" w:themeShade="BF"/>
          <w:sz w:val="36"/>
          <w:szCs w:val="36"/>
        </w:rPr>
      </w:pPr>
    </w:p>
    <w:p w14:paraId="3232EA17" w14:textId="6C42FD9A" w:rsidR="009238C1" w:rsidRDefault="009238C1" w:rsidP="00D65865">
      <w:pPr>
        <w:jc w:val="both"/>
      </w:pPr>
      <w:r>
        <w:t>Note: This report does not form part of the planning scheme but provides the rationale and justification for the Development Contribution Plan (DCP), the calculation of costs, and the cost apportionment schedule specifying the costs for each owner.</w:t>
      </w:r>
    </w:p>
    <w:p w14:paraId="3C50C7C3" w14:textId="77777777" w:rsidR="007D1090" w:rsidRPr="00C83B60" w:rsidRDefault="007D1090" w:rsidP="00D65865">
      <w:pPr>
        <w:pStyle w:val="Heading1"/>
        <w:jc w:val="both"/>
      </w:pPr>
      <w:bookmarkStart w:id="2" w:name="_Toc105595822"/>
      <w:bookmarkStart w:id="3" w:name="_Toc157784147"/>
      <w:r w:rsidRPr="00C83B60">
        <w:t>Development Contribution Area</w:t>
      </w:r>
      <w:bookmarkEnd w:id="2"/>
      <w:bookmarkEnd w:id="3"/>
    </w:p>
    <w:p w14:paraId="020C500C" w14:textId="77777777" w:rsidR="007D1090" w:rsidRDefault="007D1090" w:rsidP="00D65865">
      <w:pPr>
        <w:pStyle w:val="BodyText"/>
        <w:tabs>
          <w:tab w:val="left" w:pos="2127"/>
        </w:tabs>
        <w:kinsoku w:val="0"/>
        <w:overflowPunct w:val="0"/>
        <w:spacing w:line="288" w:lineRule="auto"/>
        <w:jc w:val="both"/>
        <w:rPr>
          <w:rFonts w:ascii="Arial" w:hAnsi="Arial" w:cs="Arial"/>
          <w:bCs/>
          <w:sz w:val="24"/>
          <w:szCs w:val="24"/>
        </w:rPr>
      </w:pPr>
      <w:r>
        <w:rPr>
          <w:rFonts w:ascii="Arial" w:hAnsi="Arial" w:cs="Arial"/>
          <w:bCs/>
          <w:sz w:val="24"/>
          <w:szCs w:val="24"/>
        </w:rPr>
        <w:t xml:space="preserve">The Development Contribution Area (DCA) is shown on the </w:t>
      </w:r>
      <w:hyperlink w:anchor="_Annex_1_–" w:history="1">
        <w:r>
          <w:rPr>
            <w:rStyle w:val="Hyperlink"/>
            <w:rFonts w:ascii="Arial" w:hAnsi="Arial" w:cs="Arial"/>
            <w:bCs/>
            <w:sz w:val="24"/>
            <w:szCs w:val="24"/>
          </w:rPr>
          <w:t>S</w:t>
        </w:r>
        <w:r w:rsidRPr="00F47844">
          <w:rPr>
            <w:rStyle w:val="Hyperlink"/>
            <w:rFonts w:ascii="Arial" w:hAnsi="Arial" w:cs="Arial"/>
            <w:bCs/>
            <w:sz w:val="24"/>
            <w:szCs w:val="24"/>
          </w:rPr>
          <w:t xml:space="preserve">cheme </w:t>
        </w:r>
        <w:r>
          <w:rPr>
            <w:rStyle w:val="Hyperlink"/>
            <w:rFonts w:ascii="Arial" w:hAnsi="Arial" w:cs="Arial"/>
            <w:bCs/>
            <w:sz w:val="24"/>
            <w:szCs w:val="24"/>
          </w:rPr>
          <w:t>M</w:t>
        </w:r>
        <w:r w:rsidRPr="00F47844">
          <w:rPr>
            <w:rStyle w:val="Hyperlink"/>
            <w:rFonts w:ascii="Arial" w:hAnsi="Arial" w:cs="Arial"/>
            <w:bCs/>
            <w:sz w:val="24"/>
            <w:szCs w:val="24"/>
          </w:rPr>
          <w:t>ap</w:t>
        </w:r>
      </w:hyperlink>
      <w:r>
        <w:rPr>
          <w:rFonts w:ascii="Arial" w:hAnsi="Arial" w:cs="Arial"/>
          <w:bCs/>
          <w:sz w:val="24"/>
          <w:szCs w:val="24"/>
        </w:rPr>
        <w:t xml:space="preserve"> as: ‘DCA 1’ </w:t>
      </w:r>
    </w:p>
    <w:p w14:paraId="2D67856C" w14:textId="5D410353" w:rsidR="007D1090" w:rsidRPr="000723B8" w:rsidRDefault="007D1090" w:rsidP="00D65865">
      <w:pPr>
        <w:pStyle w:val="Heading1"/>
        <w:tabs>
          <w:tab w:val="left" w:pos="6699"/>
        </w:tabs>
        <w:jc w:val="both"/>
      </w:pPr>
      <w:bookmarkStart w:id="4" w:name="_Toc105595823"/>
      <w:bookmarkStart w:id="5" w:name="_Toc157784148"/>
      <w:r w:rsidRPr="000723B8">
        <w:t>Purpose</w:t>
      </w:r>
      <w:bookmarkEnd w:id="4"/>
      <w:bookmarkEnd w:id="5"/>
      <w:r>
        <w:tab/>
      </w:r>
    </w:p>
    <w:p w14:paraId="77764864" w14:textId="77777777" w:rsidR="007D1090" w:rsidRDefault="007D1090" w:rsidP="00D65865">
      <w:pPr>
        <w:pStyle w:val="BodyText"/>
        <w:tabs>
          <w:tab w:val="left" w:pos="2127"/>
        </w:tabs>
        <w:kinsoku w:val="0"/>
        <w:overflowPunct w:val="0"/>
        <w:spacing w:line="288" w:lineRule="auto"/>
        <w:jc w:val="both"/>
        <w:rPr>
          <w:rFonts w:ascii="Arial" w:hAnsi="Arial" w:cs="Arial"/>
          <w:bCs/>
          <w:sz w:val="24"/>
          <w:szCs w:val="24"/>
        </w:rPr>
      </w:pPr>
      <w:r w:rsidRPr="00802B0F">
        <w:rPr>
          <w:rFonts w:ascii="Arial" w:hAnsi="Arial" w:cs="Arial"/>
          <w:bCs/>
          <w:sz w:val="24"/>
          <w:szCs w:val="24"/>
        </w:rPr>
        <w:t>The purpose of the DCP Report is to</w:t>
      </w:r>
      <w:r>
        <w:rPr>
          <w:rFonts w:ascii="Arial" w:hAnsi="Arial" w:cs="Arial"/>
          <w:bCs/>
          <w:sz w:val="24"/>
          <w:szCs w:val="24"/>
        </w:rPr>
        <w:t>:</w:t>
      </w:r>
    </w:p>
    <w:p w14:paraId="0FC4121A" w14:textId="77777777" w:rsidR="007D1090" w:rsidRDefault="007D1090" w:rsidP="00D65865">
      <w:pPr>
        <w:pStyle w:val="BodyText"/>
        <w:tabs>
          <w:tab w:val="left" w:pos="2127"/>
        </w:tabs>
        <w:kinsoku w:val="0"/>
        <w:overflowPunct w:val="0"/>
        <w:spacing w:line="288" w:lineRule="auto"/>
        <w:jc w:val="both"/>
        <w:rPr>
          <w:rFonts w:ascii="Arial" w:hAnsi="Arial" w:cs="Arial"/>
          <w:bCs/>
          <w:sz w:val="24"/>
          <w:szCs w:val="24"/>
        </w:rPr>
      </w:pPr>
    </w:p>
    <w:p w14:paraId="6FF726F7" w14:textId="17FF7A59" w:rsidR="007D1090" w:rsidRPr="00802B0F" w:rsidRDefault="007D1090" w:rsidP="00041BE3">
      <w:pPr>
        <w:pStyle w:val="BodyText"/>
        <w:numPr>
          <w:ilvl w:val="0"/>
          <w:numId w:val="30"/>
        </w:numPr>
        <w:kinsoku w:val="0"/>
        <w:overflowPunct w:val="0"/>
        <w:spacing w:line="276" w:lineRule="auto"/>
        <w:jc w:val="both"/>
        <w:rPr>
          <w:rFonts w:ascii="Arial" w:hAnsi="Arial" w:cs="Arial"/>
          <w:b/>
          <w:bCs/>
          <w:sz w:val="24"/>
          <w:szCs w:val="24"/>
        </w:rPr>
      </w:pPr>
      <w:r w:rsidRPr="00802B0F">
        <w:rPr>
          <w:rFonts w:ascii="Arial" w:hAnsi="Arial" w:cs="Arial"/>
          <w:bCs/>
          <w:sz w:val="24"/>
          <w:szCs w:val="24"/>
        </w:rPr>
        <w:t xml:space="preserve">enable the applying of infrastructure contributions for the development of new, and the upgrade of existing infrastructure which is required </w:t>
      </w:r>
      <w:r w:rsidR="00FE3C1C">
        <w:rPr>
          <w:rFonts w:ascii="Arial" w:hAnsi="Arial" w:cs="Arial"/>
          <w:bCs/>
          <w:sz w:val="24"/>
          <w:szCs w:val="24"/>
        </w:rPr>
        <w:t>as a result of increased</w:t>
      </w:r>
      <w:r w:rsidRPr="00802B0F">
        <w:rPr>
          <w:rFonts w:ascii="Arial" w:hAnsi="Arial" w:cs="Arial"/>
          <w:bCs/>
          <w:sz w:val="24"/>
          <w:szCs w:val="24"/>
        </w:rPr>
        <w:t xml:space="preserve"> demand generated in the DCA</w:t>
      </w:r>
    </w:p>
    <w:p w14:paraId="779EC26B" w14:textId="77777777" w:rsidR="007D1090" w:rsidRPr="00802B0F" w:rsidRDefault="007D1090" w:rsidP="00041BE3">
      <w:pPr>
        <w:pStyle w:val="BodyText"/>
        <w:numPr>
          <w:ilvl w:val="0"/>
          <w:numId w:val="30"/>
        </w:numPr>
        <w:kinsoku w:val="0"/>
        <w:overflowPunct w:val="0"/>
        <w:spacing w:line="276" w:lineRule="auto"/>
        <w:jc w:val="both"/>
        <w:rPr>
          <w:rFonts w:ascii="Arial" w:hAnsi="Arial" w:cs="Arial"/>
          <w:bCs/>
          <w:sz w:val="24"/>
          <w:szCs w:val="24"/>
        </w:rPr>
      </w:pPr>
      <w:r w:rsidRPr="00802B0F">
        <w:rPr>
          <w:rFonts w:ascii="Arial" w:hAnsi="Arial" w:cs="Arial"/>
          <w:bCs/>
          <w:sz w:val="24"/>
          <w:szCs w:val="24"/>
        </w:rPr>
        <w:t>provide for the equitable sharing of the costs of infrastructure and administrative items between owners</w:t>
      </w:r>
    </w:p>
    <w:p w14:paraId="20958A45" w14:textId="5D6AC384" w:rsidR="007D1090" w:rsidRPr="00802B0F" w:rsidRDefault="007D1090" w:rsidP="00041BE3">
      <w:pPr>
        <w:pStyle w:val="BodyText"/>
        <w:numPr>
          <w:ilvl w:val="0"/>
          <w:numId w:val="30"/>
        </w:numPr>
        <w:kinsoku w:val="0"/>
        <w:overflowPunct w:val="0"/>
        <w:spacing w:line="276" w:lineRule="auto"/>
        <w:jc w:val="both"/>
        <w:rPr>
          <w:rFonts w:ascii="Arial" w:hAnsi="Arial" w:cs="Arial"/>
          <w:bCs/>
          <w:sz w:val="24"/>
          <w:szCs w:val="24"/>
        </w:rPr>
      </w:pPr>
      <w:r w:rsidRPr="00802B0F">
        <w:rPr>
          <w:rFonts w:ascii="Arial" w:hAnsi="Arial" w:cs="Arial"/>
          <w:bCs/>
          <w:sz w:val="24"/>
          <w:szCs w:val="24"/>
        </w:rPr>
        <w:t xml:space="preserve">ensure that cost contributions are reasonably required </w:t>
      </w:r>
      <w:r w:rsidR="00041BE3">
        <w:rPr>
          <w:rFonts w:ascii="Arial" w:hAnsi="Arial" w:cs="Arial"/>
          <w:bCs/>
          <w:sz w:val="24"/>
          <w:szCs w:val="24"/>
        </w:rPr>
        <w:t>as a result</w:t>
      </w:r>
      <w:r w:rsidRPr="00802B0F">
        <w:rPr>
          <w:rFonts w:ascii="Arial" w:hAnsi="Arial" w:cs="Arial"/>
          <w:bCs/>
          <w:sz w:val="24"/>
          <w:szCs w:val="24"/>
        </w:rPr>
        <w:t xml:space="preserve"> of the subdivision and development of land in the DCA</w:t>
      </w:r>
    </w:p>
    <w:p w14:paraId="23E6353C" w14:textId="77777777" w:rsidR="007D1090" w:rsidRPr="00802B0F" w:rsidRDefault="007D1090" w:rsidP="00041BE3">
      <w:pPr>
        <w:pStyle w:val="BodyText"/>
        <w:numPr>
          <w:ilvl w:val="0"/>
          <w:numId w:val="30"/>
        </w:numPr>
        <w:kinsoku w:val="0"/>
        <w:overflowPunct w:val="0"/>
        <w:spacing w:line="276" w:lineRule="auto"/>
        <w:jc w:val="both"/>
        <w:rPr>
          <w:rFonts w:ascii="Arial" w:hAnsi="Arial" w:cs="Arial"/>
          <w:bCs/>
          <w:sz w:val="24"/>
          <w:szCs w:val="24"/>
        </w:rPr>
      </w:pPr>
      <w:r w:rsidRPr="00802B0F">
        <w:rPr>
          <w:rFonts w:ascii="Arial" w:hAnsi="Arial" w:cs="Arial"/>
          <w:bCs/>
          <w:sz w:val="24"/>
          <w:szCs w:val="24"/>
        </w:rPr>
        <w:t>coordinate the timely provision of infrastructure</w:t>
      </w:r>
      <w:r>
        <w:rPr>
          <w:rFonts w:ascii="Arial" w:hAnsi="Arial" w:cs="Arial"/>
          <w:bCs/>
          <w:sz w:val="24"/>
          <w:szCs w:val="24"/>
        </w:rPr>
        <w:t>.</w:t>
      </w:r>
    </w:p>
    <w:p w14:paraId="5195132A" w14:textId="77777777" w:rsidR="007D1090" w:rsidRDefault="007D1090" w:rsidP="00D65865">
      <w:pPr>
        <w:pStyle w:val="BodyText"/>
        <w:tabs>
          <w:tab w:val="left" w:pos="2127"/>
        </w:tabs>
        <w:kinsoku w:val="0"/>
        <w:overflowPunct w:val="0"/>
        <w:spacing w:line="288" w:lineRule="auto"/>
        <w:jc w:val="both"/>
        <w:rPr>
          <w:rFonts w:ascii="Arial" w:hAnsi="Arial" w:cs="Arial"/>
          <w:bCs/>
          <w:sz w:val="24"/>
          <w:szCs w:val="24"/>
        </w:rPr>
      </w:pPr>
    </w:p>
    <w:p w14:paraId="5F0D2053" w14:textId="77777777" w:rsidR="007D1090" w:rsidRDefault="007D1090" w:rsidP="00D65865">
      <w:pPr>
        <w:pStyle w:val="BodyText"/>
        <w:tabs>
          <w:tab w:val="left" w:pos="2127"/>
        </w:tabs>
        <w:kinsoku w:val="0"/>
        <w:overflowPunct w:val="0"/>
        <w:spacing w:line="288" w:lineRule="auto"/>
        <w:jc w:val="both"/>
        <w:rPr>
          <w:rFonts w:ascii="Arial" w:hAnsi="Arial" w:cs="Arial"/>
          <w:bCs/>
          <w:sz w:val="24"/>
          <w:szCs w:val="24"/>
        </w:rPr>
      </w:pPr>
      <w:r>
        <w:rPr>
          <w:rFonts w:ascii="Arial" w:hAnsi="Arial" w:cs="Arial"/>
          <w:bCs/>
          <w:sz w:val="24"/>
          <w:szCs w:val="24"/>
        </w:rPr>
        <w:t xml:space="preserve">The DCP provides for the sharing of costs associated with the widening and upgrading of Hammond Road between Beeliar Drive and Bartram Road, Success. </w:t>
      </w:r>
    </w:p>
    <w:p w14:paraId="159E09D7" w14:textId="77777777" w:rsidR="007D1090" w:rsidRDefault="007D1090" w:rsidP="00D65865">
      <w:pPr>
        <w:pStyle w:val="BodyText"/>
        <w:tabs>
          <w:tab w:val="left" w:pos="2127"/>
        </w:tabs>
        <w:kinsoku w:val="0"/>
        <w:overflowPunct w:val="0"/>
        <w:spacing w:line="288" w:lineRule="auto"/>
        <w:jc w:val="both"/>
        <w:rPr>
          <w:rFonts w:ascii="Arial" w:hAnsi="Arial" w:cs="Arial"/>
          <w:bCs/>
          <w:sz w:val="24"/>
          <w:szCs w:val="24"/>
        </w:rPr>
      </w:pPr>
    </w:p>
    <w:p w14:paraId="6AEC2FFB" w14:textId="77777777" w:rsidR="007D1090" w:rsidRPr="00796919" w:rsidRDefault="007D1090" w:rsidP="00D65865">
      <w:pPr>
        <w:pStyle w:val="BodyText"/>
        <w:tabs>
          <w:tab w:val="left" w:pos="2127"/>
        </w:tabs>
        <w:kinsoku w:val="0"/>
        <w:overflowPunct w:val="0"/>
        <w:spacing w:line="288" w:lineRule="auto"/>
        <w:jc w:val="both"/>
        <w:rPr>
          <w:rFonts w:ascii="Arial" w:hAnsi="Arial" w:cs="Arial"/>
          <w:bCs/>
          <w:sz w:val="24"/>
          <w:szCs w:val="24"/>
        </w:rPr>
      </w:pPr>
      <w:r>
        <w:rPr>
          <w:rFonts w:ascii="Arial" w:hAnsi="Arial" w:cs="Arial"/>
          <w:bCs/>
          <w:sz w:val="24"/>
          <w:szCs w:val="24"/>
        </w:rPr>
        <w:t>DCP 1 relates to development undertaken in the following planning areas:</w:t>
      </w:r>
    </w:p>
    <w:p w14:paraId="01F996D7" w14:textId="77777777" w:rsidR="007D1090" w:rsidRDefault="007D1090" w:rsidP="00D65865">
      <w:pPr>
        <w:pStyle w:val="BodyText"/>
        <w:tabs>
          <w:tab w:val="left" w:pos="2127"/>
        </w:tabs>
        <w:kinsoku w:val="0"/>
        <w:overflowPunct w:val="0"/>
        <w:spacing w:line="288" w:lineRule="auto"/>
        <w:jc w:val="both"/>
        <w:rPr>
          <w:bCs/>
          <w:highlight w:val="yellow"/>
        </w:rPr>
      </w:pPr>
    </w:p>
    <w:p w14:paraId="5F1C63E3" w14:textId="77777777" w:rsidR="007D1090" w:rsidRPr="00796919" w:rsidRDefault="007D1090" w:rsidP="00F4498B">
      <w:pPr>
        <w:pStyle w:val="BulletPoints"/>
        <w:numPr>
          <w:ilvl w:val="0"/>
          <w:numId w:val="35"/>
        </w:numPr>
        <w:kinsoku w:val="0"/>
        <w:overflowPunct w:val="0"/>
        <w:spacing w:after="0" w:line="276" w:lineRule="auto"/>
        <w:jc w:val="both"/>
        <w:rPr>
          <w:bCs/>
        </w:rPr>
      </w:pPr>
      <w:r w:rsidRPr="00796919">
        <w:t>Development Area 13 (Hammond Road)</w:t>
      </w:r>
    </w:p>
    <w:p w14:paraId="5F30D4A1" w14:textId="77777777" w:rsidR="007D1090" w:rsidRDefault="007D1090" w:rsidP="00F4498B">
      <w:pPr>
        <w:pStyle w:val="BulletPoints"/>
        <w:numPr>
          <w:ilvl w:val="0"/>
          <w:numId w:val="35"/>
        </w:numPr>
        <w:kinsoku w:val="0"/>
        <w:overflowPunct w:val="0"/>
        <w:spacing w:after="0" w:line="276" w:lineRule="auto"/>
        <w:jc w:val="both"/>
      </w:pPr>
      <w:r w:rsidRPr="00796919">
        <w:t>Development Area 14 (Beenyup Road)</w:t>
      </w:r>
    </w:p>
    <w:p w14:paraId="6F5A1B2C" w14:textId="77777777" w:rsidR="007D1090" w:rsidRDefault="007D1090" w:rsidP="00F4498B">
      <w:pPr>
        <w:pStyle w:val="BulletPoints"/>
        <w:numPr>
          <w:ilvl w:val="0"/>
          <w:numId w:val="35"/>
        </w:numPr>
        <w:kinsoku w:val="0"/>
        <w:overflowPunct w:val="0"/>
        <w:spacing w:after="0" w:line="276" w:lineRule="auto"/>
        <w:jc w:val="both"/>
      </w:pPr>
      <w:r>
        <w:t>Development Area 24 (Cockburn Central)</w:t>
      </w:r>
    </w:p>
    <w:p w14:paraId="6ED15C65" w14:textId="77777777" w:rsidR="007D1090" w:rsidRDefault="007D1090" w:rsidP="00F4498B">
      <w:pPr>
        <w:pStyle w:val="BulletPoints"/>
        <w:numPr>
          <w:ilvl w:val="0"/>
          <w:numId w:val="35"/>
        </w:numPr>
        <w:kinsoku w:val="0"/>
        <w:overflowPunct w:val="0"/>
        <w:spacing w:after="0" w:line="276" w:lineRule="auto"/>
        <w:jc w:val="both"/>
      </w:pPr>
      <w:r>
        <w:t>Development Area 36 (Bartram Road)</w:t>
      </w:r>
    </w:p>
    <w:p w14:paraId="70D280CE" w14:textId="77777777" w:rsidR="007D1090" w:rsidRPr="00802B0F" w:rsidRDefault="007D1090" w:rsidP="00D65865">
      <w:pPr>
        <w:pStyle w:val="BulletPoints"/>
        <w:numPr>
          <w:ilvl w:val="0"/>
          <w:numId w:val="0"/>
        </w:numPr>
        <w:kinsoku w:val="0"/>
        <w:overflowPunct w:val="0"/>
        <w:spacing w:after="0"/>
        <w:jc w:val="both"/>
      </w:pPr>
    </w:p>
    <w:p w14:paraId="56A45140" w14:textId="77777777" w:rsidR="007D1090" w:rsidRPr="000723B8" w:rsidRDefault="007D1090" w:rsidP="00D65865">
      <w:pPr>
        <w:pStyle w:val="Heading1"/>
        <w:jc w:val="both"/>
      </w:pPr>
      <w:bookmarkStart w:id="6" w:name="_Toc105595824"/>
      <w:bookmarkStart w:id="7" w:name="_Toc157784149"/>
      <w:r>
        <w:t>Period of the plan</w:t>
      </w:r>
      <w:bookmarkEnd w:id="6"/>
      <w:bookmarkEnd w:id="7"/>
    </w:p>
    <w:p w14:paraId="78CDEC2C" w14:textId="77777777" w:rsidR="007D1090" w:rsidRDefault="007D1090" w:rsidP="00D65865">
      <w:pPr>
        <w:spacing w:after="0"/>
        <w:jc w:val="both"/>
        <w:rPr>
          <w:bCs/>
        </w:rPr>
      </w:pPr>
      <w:r>
        <w:rPr>
          <w:bCs/>
        </w:rPr>
        <w:t>10 years commencing 20 October 2023 to 30 June 2033.</w:t>
      </w:r>
    </w:p>
    <w:p w14:paraId="0EEA51B8" w14:textId="77777777" w:rsidR="007D1090" w:rsidRDefault="007D1090" w:rsidP="00D65865">
      <w:pPr>
        <w:spacing w:after="0"/>
        <w:jc w:val="both"/>
        <w:rPr>
          <w:bCs/>
        </w:rPr>
      </w:pPr>
    </w:p>
    <w:p w14:paraId="4E4DAB87" w14:textId="7CFC192B" w:rsidR="007D1090" w:rsidRDefault="007D1090" w:rsidP="00D65865">
      <w:pPr>
        <w:spacing w:after="0"/>
        <w:jc w:val="both"/>
        <w:rPr>
          <w:bCs/>
        </w:rPr>
      </w:pPr>
      <w:r w:rsidRPr="00C17CF6">
        <w:rPr>
          <w:bCs/>
          <w:lang w:val="en-AU" w:eastAsia="en-AU"/>
        </w:rPr>
        <w:t xml:space="preserve">The plan may also be extended for further periods (with or without modification) by subsequent </w:t>
      </w:r>
      <w:r w:rsidR="00D65865">
        <w:rPr>
          <w:bCs/>
          <w:lang w:val="en-AU" w:eastAsia="en-AU"/>
        </w:rPr>
        <w:t>Scheme Amendments.</w:t>
      </w:r>
    </w:p>
    <w:p w14:paraId="14BA2FEA" w14:textId="77777777" w:rsidR="007D1090" w:rsidRDefault="007D1090" w:rsidP="00D65865">
      <w:pPr>
        <w:pStyle w:val="Heading1"/>
        <w:jc w:val="both"/>
      </w:pPr>
      <w:bookmarkStart w:id="8" w:name="_Toc105595825"/>
      <w:bookmarkStart w:id="9" w:name="_Toc157784150"/>
      <w:r>
        <w:lastRenderedPageBreak/>
        <w:t>Operation of DCP</w:t>
      </w:r>
      <w:bookmarkEnd w:id="8"/>
      <w:bookmarkEnd w:id="9"/>
    </w:p>
    <w:p w14:paraId="45CCDDA1" w14:textId="77777777" w:rsidR="007D1090" w:rsidRDefault="007D1090" w:rsidP="00D65865">
      <w:pPr>
        <w:spacing w:after="0"/>
        <w:jc w:val="both"/>
        <w:rPr>
          <w:bCs/>
          <w:lang w:val="en-AU" w:eastAsia="en-AU"/>
        </w:rPr>
      </w:pPr>
      <w:r>
        <w:rPr>
          <w:bCs/>
          <w:lang w:val="en-AU" w:eastAsia="en-AU"/>
        </w:rPr>
        <w:t xml:space="preserve">DCP 1 </w:t>
      </w:r>
      <w:r w:rsidRPr="00802B0F">
        <w:rPr>
          <w:bCs/>
          <w:lang w:val="en-AU" w:eastAsia="en-AU"/>
        </w:rPr>
        <w:t xml:space="preserve">has been prepared in accordance with </w:t>
      </w:r>
      <w:r>
        <w:rPr>
          <w:bCs/>
          <w:lang w:val="en-AU" w:eastAsia="en-AU"/>
        </w:rPr>
        <w:t>the provisions of TPS 3 and SPP 3.6. It came into effect upon the gazettal of Amendment 197 to TPS 3 on 12 December 2002.</w:t>
      </w:r>
    </w:p>
    <w:p w14:paraId="5F5F371D" w14:textId="77777777" w:rsidR="007D1090" w:rsidRDefault="007D1090" w:rsidP="00D65865">
      <w:pPr>
        <w:spacing w:after="0"/>
        <w:jc w:val="both"/>
        <w:rPr>
          <w:bCs/>
          <w:lang w:val="en-AU" w:eastAsia="en-AU"/>
        </w:rPr>
      </w:pPr>
      <w:r>
        <w:rPr>
          <w:bCs/>
          <w:lang w:val="en-AU" w:eastAsia="en-AU"/>
        </w:rPr>
        <w:t xml:space="preserve"> </w:t>
      </w:r>
    </w:p>
    <w:p w14:paraId="62D23444" w14:textId="77777777" w:rsidR="007D1090" w:rsidRDefault="007D1090" w:rsidP="00D65865">
      <w:pPr>
        <w:spacing w:after="0"/>
        <w:jc w:val="both"/>
        <w:rPr>
          <w:bCs/>
          <w:lang w:val="en-AU" w:eastAsia="en-AU"/>
        </w:rPr>
      </w:pPr>
      <w:r>
        <w:rPr>
          <w:bCs/>
          <w:lang w:val="en-AU" w:eastAsia="en-AU"/>
        </w:rPr>
        <w:t xml:space="preserve">DCP 1 operates in accordance with TPS 3 and requires landowners to make a financial contribution towards a portion of the cost of widening and upgrading Hammond Road between Beeliar Drive and Bartram Road, Success. </w:t>
      </w:r>
    </w:p>
    <w:p w14:paraId="352C01A6" w14:textId="77777777" w:rsidR="007D1090" w:rsidRDefault="007D1090" w:rsidP="00D65865">
      <w:pPr>
        <w:spacing w:after="0"/>
        <w:jc w:val="both"/>
        <w:rPr>
          <w:bCs/>
          <w:lang w:val="en-AU" w:eastAsia="en-AU"/>
        </w:rPr>
      </w:pPr>
    </w:p>
    <w:p w14:paraId="74481B30" w14:textId="77777777" w:rsidR="007D1090" w:rsidRDefault="007D1090" w:rsidP="00D65865">
      <w:pPr>
        <w:spacing w:after="0"/>
        <w:jc w:val="both"/>
        <w:rPr>
          <w:bCs/>
          <w:lang w:val="en-AU" w:eastAsia="en-AU"/>
        </w:rPr>
      </w:pPr>
      <w:r>
        <w:rPr>
          <w:bCs/>
          <w:lang w:val="en-AU" w:eastAsia="en-AU"/>
        </w:rPr>
        <w:t>The requirement to contribute under DCP 1 would typically arise as a condition of subdivision approval, however it may occur through other arrangements as specified in clause 5.3.14 of TPS 3.</w:t>
      </w:r>
    </w:p>
    <w:p w14:paraId="0D47F122" w14:textId="77777777" w:rsidR="007D1090" w:rsidRDefault="007D1090" w:rsidP="00D65865">
      <w:pPr>
        <w:spacing w:after="0"/>
        <w:jc w:val="both"/>
        <w:rPr>
          <w:bCs/>
          <w:lang w:val="en-AU" w:eastAsia="en-AU"/>
        </w:rPr>
      </w:pPr>
    </w:p>
    <w:p w14:paraId="1BFA6006" w14:textId="77777777" w:rsidR="007D1090" w:rsidRDefault="007D1090" w:rsidP="00D65865">
      <w:pPr>
        <w:widowControl w:val="0"/>
        <w:autoSpaceDE w:val="0"/>
        <w:autoSpaceDN w:val="0"/>
        <w:adjustRightInd w:val="0"/>
        <w:spacing w:after="0"/>
        <w:jc w:val="both"/>
        <w:textAlignment w:val="center"/>
        <w:rPr>
          <w:color w:val="000000"/>
          <w:lang w:eastAsia="zh-CN"/>
        </w:rPr>
      </w:pPr>
      <w:r>
        <w:rPr>
          <w:color w:val="000000"/>
          <w:lang w:eastAsia="zh-CN"/>
        </w:rPr>
        <w:t xml:space="preserve">DCP 1 is operational in the same area as DCP 13, which relates to community infrastructure. Landowners will be required to satisfy their contribution obligations under both DCPs. </w:t>
      </w:r>
    </w:p>
    <w:p w14:paraId="6F428245" w14:textId="77777777" w:rsidR="007D1090" w:rsidRPr="00802B0F" w:rsidRDefault="007D1090" w:rsidP="00D65865">
      <w:pPr>
        <w:widowControl w:val="0"/>
        <w:autoSpaceDE w:val="0"/>
        <w:autoSpaceDN w:val="0"/>
        <w:adjustRightInd w:val="0"/>
        <w:spacing w:after="0"/>
        <w:jc w:val="both"/>
        <w:textAlignment w:val="center"/>
      </w:pPr>
    </w:p>
    <w:p w14:paraId="658C84D4" w14:textId="77777777" w:rsidR="007D1090" w:rsidRDefault="007D1090" w:rsidP="00D65865">
      <w:pPr>
        <w:pStyle w:val="Heading1"/>
        <w:jc w:val="both"/>
      </w:pPr>
      <w:bookmarkStart w:id="10" w:name="_Toc105595826"/>
      <w:bookmarkStart w:id="11" w:name="_Toc157784151"/>
      <w:r>
        <w:t>Application requirements</w:t>
      </w:r>
      <w:bookmarkEnd w:id="10"/>
      <w:bookmarkEnd w:id="11"/>
    </w:p>
    <w:p w14:paraId="5AD0AB48" w14:textId="77777777" w:rsidR="007D1090" w:rsidRDefault="007D1090" w:rsidP="00D65865">
      <w:pPr>
        <w:spacing w:after="0"/>
        <w:jc w:val="both"/>
        <w:rPr>
          <w:bCs/>
          <w:lang w:val="en-AU" w:eastAsia="en-AU"/>
        </w:rPr>
      </w:pPr>
      <w:r>
        <w:rPr>
          <w:bCs/>
          <w:lang w:val="en-AU" w:eastAsia="en-AU"/>
        </w:rPr>
        <w:t>Where an application for subdivision, strata subdivision, development or an extension of land use is lodged which relates to land to which this plan applies, the local government shall take the provisions of the plan into account in making a recommendation on or determining that application.</w:t>
      </w:r>
    </w:p>
    <w:p w14:paraId="1247C313" w14:textId="77777777" w:rsidR="007D1090" w:rsidRDefault="007D1090" w:rsidP="00D65865">
      <w:pPr>
        <w:spacing w:after="0"/>
        <w:jc w:val="both"/>
        <w:rPr>
          <w:bCs/>
          <w:lang w:val="en-AU" w:eastAsia="en-AU"/>
        </w:rPr>
      </w:pPr>
    </w:p>
    <w:p w14:paraId="6613622D" w14:textId="77777777" w:rsidR="007D1090" w:rsidRDefault="007D1090" w:rsidP="00D65865">
      <w:pPr>
        <w:pStyle w:val="Heading1"/>
        <w:jc w:val="both"/>
      </w:pPr>
      <w:bookmarkStart w:id="12" w:name="_Toc105595827"/>
      <w:bookmarkStart w:id="13" w:name="_Toc157784152"/>
      <w:r>
        <w:t>Items included in the plan</w:t>
      </w:r>
      <w:bookmarkEnd w:id="12"/>
      <w:bookmarkEnd w:id="13"/>
    </w:p>
    <w:p w14:paraId="10AA53FC" w14:textId="77777777" w:rsidR="007D1090" w:rsidRDefault="007D1090" w:rsidP="00D65865">
      <w:pPr>
        <w:spacing w:after="0"/>
        <w:jc w:val="both"/>
        <w:rPr>
          <w:bCs/>
          <w:lang w:val="en-AU" w:eastAsia="en-AU"/>
        </w:rPr>
      </w:pPr>
      <w:r>
        <w:rPr>
          <w:bCs/>
          <w:lang w:val="en-AU" w:eastAsia="en-AU"/>
        </w:rPr>
        <w:t>This DCP provides for the cost of land and works associated with the widening and upgrading of Hammond Road, between Beeliar Drive and Bartram Road (2,200m), to be equitably distributed between all developing landowners within the DCA.</w:t>
      </w:r>
    </w:p>
    <w:p w14:paraId="716492C8" w14:textId="77777777" w:rsidR="007D1090" w:rsidRDefault="007D1090" w:rsidP="00D65865">
      <w:pPr>
        <w:spacing w:after="0"/>
        <w:jc w:val="both"/>
        <w:rPr>
          <w:bCs/>
          <w:lang w:val="en-AU" w:eastAsia="en-AU"/>
        </w:rPr>
      </w:pPr>
    </w:p>
    <w:p w14:paraId="3A5FF140" w14:textId="77777777" w:rsidR="007D1090" w:rsidRDefault="007D1090" w:rsidP="00D65865">
      <w:pPr>
        <w:spacing w:after="0"/>
        <w:jc w:val="both"/>
        <w:rPr>
          <w:bCs/>
          <w:lang w:val="en-AU" w:eastAsia="en-AU"/>
        </w:rPr>
      </w:pPr>
      <w:r w:rsidRPr="00802B0F">
        <w:rPr>
          <w:bCs/>
          <w:lang w:val="en-AU" w:eastAsia="en-AU"/>
        </w:rPr>
        <w:t xml:space="preserve">The following infrastructure items are included in the DCP as </w:t>
      </w:r>
      <w:r>
        <w:rPr>
          <w:bCs/>
          <w:lang w:val="en-AU" w:eastAsia="en-AU"/>
        </w:rPr>
        <w:t xml:space="preserve">set out </w:t>
      </w:r>
      <w:r w:rsidRPr="00802B0F">
        <w:rPr>
          <w:bCs/>
          <w:lang w:val="en-AU" w:eastAsia="en-AU"/>
        </w:rPr>
        <w:t xml:space="preserve">in Table 10 of </w:t>
      </w:r>
      <w:r>
        <w:rPr>
          <w:bCs/>
          <w:lang w:val="en-AU" w:eastAsia="en-AU"/>
        </w:rPr>
        <w:t xml:space="preserve">TPS </w:t>
      </w:r>
      <w:r w:rsidRPr="00802B0F">
        <w:rPr>
          <w:bCs/>
          <w:lang w:val="en-AU" w:eastAsia="en-AU"/>
        </w:rPr>
        <w:t>3:</w:t>
      </w:r>
    </w:p>
    <w:p w14:paraId="0DB701FD" w14:textId="77777777" w:rsidR="007D1090" w:rsidRPr="00802B0F" w:rsidRDefault="007D1090" w:rsidP="00D65865">
      <w:pPr>
        <w:spacing w:after="0"/>
        <w:jc w:val="both"/>
        <w:rPr>
          <w:bCs/>
          <w:lang w:val="en-AU" w:eastAsia="en-AU"/>
        </w:rPr>
      </w:pPr>
    </w:p>
    <w:p w14:paraId="40D4034D" w14:textId="77777777" w:rsidR="007D1090" w:rsidRPr="007D1090" w:rsidRDefault="007D1090" w:rsidP="00F4498B">
      <w:pPr>
        <w:pStyle w:val="ListParagraph"/>
        <w:numPr>
          <w:ilvl w:val="0"/>
          <w:numId w:val="39"/>
        </w:numPr>
        <w:spacing w:after="0" w:line="276" w:lineRule="auto"/>
        <w:jc w:val="both"/>
        <w:rPr>
          <w:rFonts w:ascii="Arial" w:hAnsi="Arial" w:cs="Arial"/>
          <w:bCs/>
          <w:lang w:val="en-AU" w:eastAsia="en-AU"/>
        </w:rPr>
      </w:pPr>
      <w:r w:rsidRPr="007D1090">
        <w:rPr>
          <w:rFonts w:ascii="Arial" w:hAnsi="Arial" w:cs="Arial"/>
          <w:bCs/>
          <w:lang w:val="en-AU" w:eastAsia="en-AU"/>
        </w:rPr>
        <w:t>Land reserved for Hammond Road under the Metropolitan Region Scheme (MRS)</w:t>
      </w:r>
    </w:p>
    <w:p w14:paraId="208F8A40" w14:textId="77777777" w:rsidR="007D1090" w:rsidRPr="007D1090" w:rsidRDefault="007D1090" w:rsidP="00F4498B">
      <w:pPr>
        <w:pStyle w:val="ListParagraph"/>
        <w:numPr>
          <w:ilvl w:val="0"/>
          <w:numId w:val="39"/>
        </w:numPr>
        <w:spacing w:after="0" w:line="276" w:lineRule="auto"/>
        <w:jc w:val="both"/>
        <w:rPr>
          <w:rFonts w:ascii="Arial" w:hAnsi="Arial" w:cs="Arial"/>
          <w:bCs/>
          <w:lang w:val="en-AU" w:eastAsia="en-AU"/>
        </w:rPr>
      </w:pPr>
      <w:r w:rsidRPr="007D1090">
        <w:rPr>
          <w:rFonts w:ascii="Arial" w:hAnsi="Arial" w:cs="Arial"/>
          <w:bCs/>
          <w:lang w:val="en-AU" w:eastAsia="en-AU"/>
        </w:rPr>
        <w:t xml:space="preserve">Full earthworks </w:t>
      </w:r>
    </w:p>
    <w:p w14:paraId="3DB77498" w14:textId="77777777" w:rsidR="007D1090" w:rsidRPr="007D1090" w:rsidRDefault="007D1090" w:rsidP="00F4498B">
      <w:pPr>
        <w:pStyle w:val="ListParagraph"/>
        <w:numPr>
          <w:ilvl w:val="0"/>
          <w:numId w:val="39"/>
        </w:numPr>
        <w:spacing w:after="0" w:line="276" w:lineRule="auto"/>
        <w:jc w:val="both"/>
        <w:rPr>
          <w:rFonts w:ascii="Arial" w:hAnsi="Arial" w:cs="Arial"/>
          <w:bCs/>
          <w:lang w:val="en-AU" w:eastAsia="en-AU"/>
        </w:rPr>
      </w:pPr>
      <w:r w:rsidRPr="007D1090">
        <w:rPr>
          <w:rFonts w:ascii="Arial" w:hAnsi="Arial" w:cs="Arial"/>
          <w:bCs/>
          <w:lang w:val="en-AU" w:eastAsia="en-AU"/>
        </w:rPr>
        <w:t>Construction of a two-lane road and where the reserve width is less than 40 metres wide, kerbing to the verge side of the carriageway shall be provided</w:t>
      </w:r>
    </w:p>
    <w:p w14:paraId="4200BFAA" w14:textId="77777777" w:rsidR="007D1090" w:rsidRDefault="007D1090" w:rsidP="00F4498B">
      <w:pPr>
        <w:pStyle w:val="ListParagraph"/>
        <w:numPr>
          <w:ilvl w:val="0"/>
          <w:numId w:val="40"/>
        </w:numPr>
        <w:spacing w:after="0" w:line="276" w:lineRule="auto"/>
        <w:jc w:val="both"/>
        <w:rPr>
          <w:rFonts w:ascii="Arial" w:hAnsi="Arial" w:cs="Arial"/>
          <w:bCs/>
          <w:lang w:val="en-AU" w:eastAsia="en-AU"/>
        </w:rPr>
      </w:pPr>
      <w:r w:rsidRPr="00802B0F">
        <w:rPr>
          <w:rFonts w:ascii="Arial" w:hAnsi="Arial" w:cs="Arial"/>
          <w:bCs/>
          <w:lang w:val="en-AU" w:eastAsia="en-AU"/>
        </w:rPr>
        <w:t>Dual use path (one side only)</w:t>
      </w:r>
    </w:p>
    <w:p w14:paraId="31C5AB6F" w14:textId="77777777" w:rsidR="007D1090" w:rsidRDefault="007D1090" w:rsidP="00F4498B">
      <w:pPr>
        <w:pStyle w:val="ListParagraph"/>
        <w:numPr>
          <w:ilvl w:val="0"/>
          <w:numId w:val="40"/>
        </w:numPr>
        <w:spacing w:after="0" w:line="276" w:lineRule="auto"/>
        <w:jc w:val="both"/>
        <w:rPr>
          <w:rFonts w:ascii="Arial" w:hAnsi="Arial" w:cs="Arial"/>
          <w:bCs/>
          <w:lang w:val="en-AU" w:eastAsia="en-AU"/>
        </w:rPr>
      </w:pPr>
      <w:r w:rsidRPr="00B76D24">
        <w:rPr>
          <w:rFonts w:ascii="Arial" w:hAnsi="Arial" w:cs="Arial"/>
          <w:bCs/>
          <w:lang w:val="en-AU" w:eastAsia="en-AU"/>
        </w:rPr>
        <w:t>Pedestrian crossings (where appropriate at the discretion of the local</w:t>
      </w:r>
      <w:r>
        <w:rPr>
          <w:rFonts w:ascii="Arial" w:hAnsi="Arial" w:cs="Arial"/>
          <w:bCs/>
          <w:lang w:val="en-AU" w:eastAsia="en-AU"/>
        </w:rPr>
        <w:t xml:space="preserve"> </w:t>
      </w:r>
      <w:r w:rsidRPr="00B76D24">
        <w:rPr>
          <w:rFonts w:ascii="Arial" w:hAnsi="Arial" w:cs="Arial"/>
          <w:bCs/>
          <w:lang w:val="en-AU" w:eastAsia="en-AU"/>
        </w:rPr>
        <w:t>government)</w:t>
      </w:r>
    </w:p>
    <w:p w14:paraId="074E9087" w14:textId="77777777" w:rsidR="007D1090" w:rsidRDefault="007D1090" w:rsidP="00F4498B">
      <w:pPr>
        <w:pStyle w:val="ListParagraph"/>
        <w:numPr>
          <w:ilvl w:val="0"/>
          <w:numId w:val="40"/>
        </w:numPr>
        <w:spacing w:after="0" w:line="276" w:lineRule="auto"/>
        <w:jc w:val="both"/>
        <w:rPr>
          <w:rFonts w:ascii="Arial" w:hAnsi="Arial" w:cs="Arial"/>
          <w:bCs/>
          <w:lang w:val="en-AU" w:eastAsia="en-AU"/>
        </w:rPr>
      </w:pPr>
      <w:r w:rsidRPr="00802B0F">
        <w:rPr>
          <w:rFonts w:ascii="Arial" w:hAnsi="Arial" w:cs="Arial"/>
          <w:bCs/>
          <w:lang w:val="en-AU" w:eastAsia="en-AU"/>
        </w:rPr>
        <w:t>Drainage</w:t>
      </w:r>
    </w:p>
    <w:p w14:paraId="6C0B3E4B" w14:textId="77777777" w:rsidR="007D1090" w:rsidRDefault="007D1090" w:rsidP="00F4498B">
      <w:pPr>
        <w:pStyle w:val="ListParagraph"/>
        <w:numPr>
          <w:ilvl w:val="0"/>
          <w:numId w:val="40"/>
        </w:numPr>
        <w:spacing w:after="0" w:line="276" w:lineRule="auto"/>
        <w:jc w:val="both"/>
        <w:rPr>
          <w:rFonts w:ascii="Arial" w:hAnsi="Arial" w:cs="Arial"/>
          <w:bCs/>
          <w:lang w:val="en-AU" w:eastAsia="en-AU"/>
        </w:rPr>
      </w:pPr>
      <w:r w:rsidRPr="00802B0F">
        <w:rPr>
          <w:rFonts w:ascii="Arial" w:hAnsi="Arial" w:cs="Arial"/>
          <w:bCs/>
          <w:lang w:val="en-AU" w:eastAsia="en-AU"/>
        </w:rPr>
        <w:t xml:space="preserve">Costs to administer cost sharing arrangements - preliminary engineering design and </w:t>
      </w:r>
      <w:r w:rsidRPr="00802B0F">
        <w:rPr>
          <w:rFonts w:ascii="Arial" w:hAnsi="Arial" w:cs="Arial"/>
          <w:bCs/>
          <w:lang w:val="en-AU" w:eastAsia="en-AU"/>
        </w:rPr>
        <w:lastRenderedPageBreak/>
        <w:t>costings, valuations, annual reviews, and audits and administrative costs</w:t>
      </w:r>
    </w:p>
    <w:p w14:paraId="0661A661" w14:textId="77777777" w:rsidR="007D1090" w:rsidRDefault="007D1090" w:rsidP="00F4498B">
      <w:pPr>
        <w:pStyle w:val="ListParagraph"/>
        <w:numPr>
          <w:ilvl w:val="0"/>
          <w:numId w:val="40"/>
        </w:numPr>
        <w:spacing w:after="0" w:line="276" w:lineRule="auto"/>
        <w:jc w:val="both"/>
        <w:rPr>
          <w:rFonts w:ascii="Arial" w:hAnsi="Arial" w:cs="Arial"/>
          <w:bCs/>
          <w:lang w:val="en-AU" w:eastAsia="en-AU"/>
        </w:rPr>
      </w:pPr>
      <w:r w:rsidRPr="00802B0F">
        <w:rPr>
          <w:rFonts w:ascii="Arial" w:hAnsi="Arial" w:cs="Arial"/>
          <w:bCs/>
          <w:lang w:val="en-AU" w:eastAsia="en-AU"/>
        </w:rPr>
        <w:t>Servicing infrastructure relocation where necessary</w:t>
      </w:r>
      <w:r>
        <w:rPr>
          <w:rFonts w:ascii="Arial" w:hAnsi="Arial" w:cs="Arial"/>
          <w:bCs/>
          <w:lang w:val="en-AU" w:eastAsia="en-AU"/>
        </w:rPr>
        <w:t>.</w:t>
      </w:r>
    </w:p>
    <w:p w14:paraId="6B3896B3" w14:textId="77777777" w:rsidR="007D1090" w:rsidRPr="00802B0F" w:rsidRDefault="007D1090" w:rsidP="00D65865">
      <w:pPr>
        <w:pStyle w:val="ListParagraph"/>
        <w:spacing w:after="0"/>
        <w:ind w:left="482"/>
        <w:jc w:val="both"/>
        <w:rPr>
          <w:rFonts w:ascii="Arial" w:hAnsi="Arial" w:cs="Arial"/>
          <w:bCs/>
          <w:lang w:val="en-AU" w:eastAsia="en-AU"/>
        </w:rPr>
      </w:pPr>
    </w:p>
    <w:p w14:paraId="74FA4B75" w14:textId="77777777" w:rsidR="007D1090" w:rsidRDefault="007D1090" w:rsidP="00D65865">
      <w:pPr>
        <w:spacing w:after="0"/>
        <w:jc w:val="both"/>
        <w:rPr>
          <w:bCs/>
          <w:lang w:val="en-AU" w:eastAsia="en-AU"/>
        </w:rPr>
      </w:pPr>
      <w:r w:rsidRPr="00802B0F">
        <w:rPr>
          <w:bCs/>
          <w:lang w:val="en-AU" w:eastAsia="en-AU"/>
        </w:rPr>
        <w:t>The cost of infrastructure includes all the initial capital costs associated with the provision of the infrastructure item and excludes ongoing maintenance and operating costs of the infrastructure.</w:t>
      </w:r>
    </w:p>
    <w:p w14:paraId="412DC037" w14:textId="77777777" w:rsidR="007D1090" w:rsidRDefault="007D1090" w:rsidP="00D65865">
      <w:pPr>
        <w:spacing w:after="0"/>
        <w:jc w:val="both"/>
        <w:rPr>
          <w:bCs/>
          <w:lang w:val="en-AU" w:eastAsia="en-AU"/>
        </w:rPr>
      </w:pPr>
    </w:p>
    <w:p w14:paraId="1333C970" w14:textId="77777777" w:rsidR="007D1090" w:rsidRDefault="007D1090" w:rsidP="00D65865">
      <w:pPr>
        <w:spacing w:after="0"/>
        <w:jc w:val="both"/>
        <w:rPr>
          <w:bCs/>
          <w:lang w:val="en-AU" w:eastAsia="en-AU"/>
        </w:rPr>
      </w:pPr>
      <w:r w:rsidRPr="000647D1">
        <w:rPr>
          <w:bCs/>
          <w:lang w:val="en-AU" w:eastAsia="en-AU"/>
        </w:rPr>
        <w:t>These works are required to support additional traffic demand generated from development undertaken within the DCA.</w:t>
      </w:r>
    </w:p>
    <w:p w14:paraId="44C37DCB" w14:textId="77777777" w:rsidR="007D1090" w:rsidRDefault="007D1090" w:rsidP="00D65865">
      <w:pPr>
        <w:spacing w:after="0"/>
        <w:jc w:val="both"/>
        <w:rPr>
          <w:bCs/>
          <w:lang w:val="en-AU" w:eastAsia="en-AU"/>
        </w:rPr>
      </w:pPr>
    </w:p>
    <w:p w14:paraId="1ABD9FC0" w14:textId="77777777" w:rsidR="007D1090" w:rsidRDefault="007D1090" w:rsidP="00D65865">
      <w:pPr>
        <w:spacing w:after="0"/>
        <w:jc w:val="both"/>
        <w:rPr>
          <w:rStyle w:val="Hyperlink"/>
          <w:bCs/>
          <w:lang w:val="en-AU" w:eastAsia="en-AU"/>
        </w:rPr>
      </w:pPr>
      <w:r>
        <w:rPr>
          <w:bCs/>
          <w:lang w:val="en-AU" w:eastAsia="en-AU"/>
        </w:rPr>
        <w:t xml:space="preserve">The extent of the Hammond Road upgrade generally includes the area within DCA 1 reserved for ‘Other Regional Roads’ under the MRS, as shown </w:t>
      </w:r>
      <w:r w:rsidRPr="00802B0F">
        <w:rPr>
          <w:bCs/>
          <w:lang w:val="en-AU" w:eastAsia="en-AU"/>
        </w:rPr>
        <w:t xml:space="preserve">in </w:t>
      </w:r>
      <w:hyperlink w:anchor="_Annex_1_–" w:history="1">
        <w:r w:rsidRPr="00E47228">
          <w:rPr>
            <w:rStyle w:val="Hyperlink"/>
            <w:bCs/>
            <w:lang w:val="en-AU" w:eastAsia="en-AU"/>
          </w:rPr>
          <w:t xml:space="preserve">Annex 1 – </w:t>
        </w:r>
        <w:r>
          <w:rPr>
            <w:rStyle w:val="Hyperlink"/>
            <w:bCs/>
            <w:lang w:val="en-AU" w:eastAsia="en-AU"/>
          </w:rPr>
          <w:t>Scheme Map</w:t>
        </w:r>
      </w:hyperlink>
      <w:r>
        <w:rPr>
          <w:rStyle w:val="Hyperlink"/>
          <w:bCs/>
          <w:lang w:val="en-AU" w:eastAsia="en-AU"/>
        </w:rPr>
        <w:t>.</w:t>
      </w:r>
    </w:p>
    <w:p w14:paraId="77A65BC4" w14:textId="77777777" w:rsidR="007D1090" w:rsidRPr="005B542A" w:rsidRDefault="007D1090" w:rsidP="00D65865">
      <w:pPr>
        <w:spacing w:after="0"/>
        <w:jc w:val="both"/>
        <w:rPr>
          <w:b/>
          <w:lang w:val="en-AU" w:eastAsia="en-AU"/>
        </w:rPr>
      </w:pPr>
    </w:p>
    <w:p w14:paraId="441B784C" w14:textId="77777777" w:rsidR="007D1090" w:rsidRDefault="007D1090" w:rsidP="00D65865">
      <w:pPr>
        <w:pStyle w:val="Heading1"/>
        <w:jc w:val="both"/>
      </w:pPr>
      <w:bookmarkStart w:id="14" w:name="_Toc105595828"/>
      <w:bookmarkStart w:id="15" w:name="_Toc157784153"/>
      <w:bookmarkStart w:id="16" w:name="_Hlk149118724"/>
      <w:r>
        <w:t>Estimated costs</w:t>
      </w:r>
      <w:bookmarkEnd w:id="14"/>
      <w:bookmarkEnd w:id="15"/>
    </w:p>
    <w:p w14:paraId="6CE2CC74" w14:textId="77777777" w:rsidR="007D1090" w:rsidRPr="00983A87" w:rsidRDefault="007D1090" w:rsidP="00D65865">
      <w:pPr>
        <w:spacing w:after="0"/>
        <w:jc w:val="both"/>
        <w:rPr>
          <w:bCs/>
          <w:lang w:val="en-AU" w:eastAsia="en-AU"/>
        </w:rPr>
      </w:pPr>
      <w:r w:rsidRPr="00983A87">
        <w:rPr>
          <w:bCs/>
          <w:lang w:val="en-AU" w:eastAsia="en-AU"/>
        </w:rPr>
        <w:t xml:space="preserve">The overall cost of the infrastructure works is </w:t>
      </w:r>
      <w:r w:rsidRPr="00983A87">
        <w:rPr>
          <w:b/>
          <w:lang w:val="en-AU" w:eastAsia="en-AU"/>
        </w:rPr>
        <w:t>$8,514,323.05</w:t>
      </w:r>
      <w:r w:rsidRPr="00983A87">
        <w:rPr>
          <w:bCs/>
          <w:lang w:val="en-AU" w:eastAsia="en-AU"/>
        </w:rPr>
        <w:t xml:space="preserve"> (as of 16 October 2023).</w:t>
      </w:r>
    </w:p>
    <w:p w14:paraId="53CA7DF8" w14:textId="77777777" w:rsidR="007D1090" w:rsidRPr="00983A87" w:rsidRDefault="007D1090" w:rsidP="00D65865">
      <w:pPr>
        <w:spacing w:after="0"/>
        <w:jc w:val="both"/>
        <w:rPr>
          <w:bCs/>
          <w:lang w:val="en-AU" w:eastAsia="en-AU"/>
        </w:rPr>
      </w:pPr>
    </w:p>
    <w:p w14:paraId="1A4F6871" w14:textId="4688F244" w:rsidR="007D1090" w:rsidRPr="00F4498B" w:rsidRDefault="007D1090" w:rsidP="00D65865">
      <w:pPr>
        <w:spacing w:after="0"/>
        <w:jc w:val="both"/>
        <w:rPr>
          <w:bCs/>
          <w:u w:val="single"/>
          <w:lang w:val="en-AU" w:eastAsia="en-AU"/>
        </w:rPr>
      </w:pPr>
      <w:r w:rsidRPr="00983A87">
        <w:rPr>
          <w:bCs/>
          <w:lang w:val="en-AU" w:eastAsia="en-AU"/>
        </w:rPr>
        <w:t xml:space="preserve">A detailed summary of the cost breakdown for each infrastructure item is included in </w:t>
      </w:r>
      <w:r w:rsidR="00F4498B" w:rsidRPr="00F4498B">
        <w:rPr>
          <w:bCs/>
          <w:u w:val="single"/>
          <w:lang w:val="en-AU" w:eastAsia="en-AU"/>
        </w:rPr>
        <w:fldChar w:fldCharType="begin"/>
      </w:r>
      <w:r w:rsidR="00F4498B" w:rsidRPr="00F4498B">
        <w:rPr>
          <w:bCs/>
          <w:u w:val="single"/>
          <w:lang w:val="en-AU" w:eastAsia="en-AU"/>
        </w:rPr>
        <w:instrText xml:space="preserve"> REF  _Ref105657520 \h  \* MERGEFORMAT </w:instrText>
      </w:r>
      <w:r w:rsidR="00F4498B" w:rsidRPr="00F4498B">
        <w:rPr>
          <w:bCs/>
          <w:u w:val="single"/>
          <w:lang w:val="en-AU" w:eastAsia="en-AU"/>
        </w:rPr>
      </w:r>
      <w:r w:rsidR="00F4498B" w:rsidRPr="00F4498B">
        <w:rPr>
          <w:bCs/>
          <w:u w:val="single"/>
          <w:lang w:val="en-AU" w:eastAsia="en-AU"/>
        </w:rPr>
        <w:fldChar w:fldCharType="separate"/>
      </w:r>
      <w:r w:rsidR="00F4498B" w:rsidRPr="00F4498B">
        <w:rPr>
          <w:color w:val="0070C0"/>
          <w:u w:val="single"/>
        </w:rPr>
        <w:t xml:space="preserve">Table </w:t>
      </w:r>
      <w:r w:rsidR="00F4498B" w:rsidRPr="00F4498B">
        <w:rPr>
          <w:noProof/>
          <w:color w:val="0070C0"/>
          <w:u w:val="single"/>
        </w:rPr>
        <w:t>1</w:t>
      </w:r>
      <w:r w:rsidR="00F4498B" w:rsidRPr="00F4498B">
        <w:rPr>
          <w:color w:val="0070C0"/>
          <w:u w:val="single"/>
        </w:rPr>
        <w:t xml:space="preserve"> - Summary Sheet</w:t>
      </w:r>
      <w:r w:rsidR="00F4498B" w:rsidRPr="00F4498B">
        <w:rPr>
          <w:bCs/>
          <w:u w:val="single"/>
          <w:lang w:val="en-AU" w:eastAsia="en-AU"/>
        </w:rPr>
        <w:fldChar w:fldCharType="end"/>
      </w:r>
      <w:r w:rsidRPr="00F4498B">
        <w:rPr>
          <w:bCs/>
          <w:u w:val="single"/>
          <w:lang w:val="en-AU" w:eastAsia="en-AU"/>
        </w:rPr>
        <w:t>.</w:t>
      </w:r>
    </w:p>
    <w:p w14:paraId="73666641" w14:textId="77777777" w:rsidR="007D1090" w:rsidRPr="00983A87" w:rsidRDefault="007D1090" w:rsidP="00D65865">
      <w:pPr>
        <w:spacing w:after="0"/>
        <w:jc w:val="both"/>
        <w:rPr>
          <w:bCs/>
          <w:lang w:val="en-AU" w:eastAsia="en-AU"/>
        </w:rPr>
      </w:pPr>
    </w:p>
    <w:p w14:paraId="3A6DB616" w14:textId="77777777" w:rsidR="007D1090" w:rsidRDefault="007D1090" w:rsidP="00D65865">
      <w:pPr>
        <w:spacing w:after="0"/>
        <w:jc w:val="both"/>
        <w:rPr>
          <w:bCs/>
          <w:lang w:val="en-AU" w:eastAsia="en-AU"/>
        </w:rPr>
      </w:pPr>
      <w:r>
        <w:rPr>
          <w:bCs/>
          <w:lang w:val="en-AU" w:eastAsia="en-AU"/>
        </w:rPr>
        <w:t xml:space="preserve">All infrastructure works outlined in this DCP were pre-funded by the city and the works are expected to be completed during the 2023/24 </w:t>
      </w:r>
      <w:r w:rsidRPr="00126145">
        <w:rPr>
          <w:bCs/>
          <w:lang w:val="en-AU" w:eastAsia="en-AU"/>
        </w:rPr>
        <w:t>financial</w:t>
      </w:r>
      <w:r>
        <w:rPr>
          <w:bCs/>
          <w:lang w:val="en-AU" w:eastAsia="en-AU"/>
        </w:rPr>
        <w:t xml:space="preserve"> year</w:t>
      </w:r>
      <w:r w:rsidRPr="00126145">
        <w:rPr>
          <w:bCs/>
          <w:lang w:val="en-AU" w:eastAsia="en-AU"/>
        </w:rPr>
        <w:t>, and a partial drawdown of $4.1M from the DCP1 Reserve is budgeted for the end of June 2024.</w:t>
      </w:r>
    </w:p>
    <w:p w14:paraId="1DEF482E" w14:textId="77777777" w:rsidR="007D1090" w:rsidRDefault="007D1090" w:rsidP="00D65865">
      <w:pPr>
        <w:spacing w:after="0"/>
        <w:jc w:val="both"/>
        <w:rPr>
          <w:bCs/>
          <w:lang w:val="en-AU" w:eastAsia="en-AU"/>
        </w:rPr>
      </w:pPr>
    </w:p>
    <w:p w14:paraId="7FB0CC8C" w14:textId="77777777" w:rsidR="007D1090" w:rsidRDefault="007D1090" w:rsidP="00D65865">
      <w:pPr>
        <w:spacing w:after="0"/>
        <w:jc w:val="both"/>
        <w:rPr>
          <w:bCs/>
          <w:lang w:val="en-AU" w:eastAsia="en-AU"/>
        </w:rPr>
      </w:pPr>
      <w:r>
        <w:rPr>
          <w:bCs/>
          <w:lang w:val="en-AU" w:eastAsia="en-AU"/>
        </w:rPr>
        <w:t>There would be no further expenses other than administrative costs.</w:t>
      </w:r>
    </w:p>
    <w:p w14:paraId="3CA40DC5" w14:textId="77777777" w:rsidR="007D1090" w:rsidRDefault="007D1090" w:rsidP="00D65865">
      <w:pPr>
        <w:spacing w:after="0"/>
        <w:jc w:val="both"/>
        <w:rPr>
          <w:bCs/>
          <w:lang w:val="en-AU" w:eastAsia="en-AU"/>
        </w:rPr>
      </w:pPr>
    </w:p>
    <w:p w14:paraId="7CB12298" w14:textId="77777777" w:rsidR="007D1090" w:rsidRDefault="007D1090" w:rsidP="00D65865">
      <w:pPr>
        <w:spacing w:after="0"/>
        <w:jc w:val="both"/>
        <w:rPr>
          <w:bCs/>
          <w:lang w:val="en-AU" w:eastAsia="en-AU"/>
        </w:rPr>
      </w:pPr>
      <w:r>
        <w:rPr>
          <w:bCs/>
          <w:lang w:val="en-AU" w:eastAsia="en-AU"/>
        </w:rPr>
        <w:t>There are still landowners who have yet to develop and pay a contribution toward the DCP. The remaining balance owed to the DCP, including interest, will be paid to the City when funds become available in the Reserve Account.</w:t>
      </w:r>
    </w:p>
    <w:p w14:paraId="32890DDE" w14:textId="77777777" w:rsidR="007D1090" w:rsidRPr="00983A87" w:rsidRDefault="007D1090" w:rsidP="00D65865">
      <w:pPr>
        <w:spacing w:after="0"/>
        <w:jc w:val="both"/>
      </w:pPr>
    </w:p>
    <w:p w14:paraId="4EE5BFCF" w14:textId="77777777" w:rsidR="007D1090" w:rsidRDefault="007D1090" w:rsidP="00D65865">
      <w:pPr>
        <w:pStyle w:val="Heading1"/>
        <w:jc w:val="both"/>
      </w:pPr>
      <w:bookmarkStart w:id="17" w:name="_Toc105595829"/>
      <w:bookmarkStart w:id="18" w:name="_Toc157784154"/>
      <w:bookmarkEnd w:id="16"/>
      <w:r>
        <w:t>Method of calculating contribution</w:t>
      </w:r>
      <w:bookmarkEnd w:id="17"/>
      <w:bookmarkEnd w:id="18"/>
    </w:p>
    <w:p w14:paraId="5EFC50F3" w14:textId="77777777" w:rsidR="007D1090" w:rsidRPr="007065C6" w:rsidRDefault="007D1090" w:rsidP="00D65865">
      <w:pPr>
        <w:autoSpaceDE w:val="0"/>
        <w:autoSpaceDN w:val="0"/>
        <w:adjustRightInd w:val="0"/>
        <w:spacing w:after="0"/>
        <w:jc w:val="both"/>
        <w:rPr>
          <w:rFonts w:eastAsiaTheme="minorHAnsi"/>
          <w:lang w:val="en-AU"/>
        </w:rPr>
      </w:pPr>
      <w:r w:rsidRPr="007065C6">
        <w:rPr>
          <w:bCs/>
          <w:lang w:val="en-AU" w:eastAsia="en-AU"/>
        </w:rPr>
        <w:t>All landowners within DCA 1 shall make a proportional contribution to the widening and upgrading of Hammond Road between Beeliar Drive and Bartram Road, Success</w:t>
      </w:r>
      <w:r w:rsidRPr="007065C6">
        <w:rPr>
          <w:rFonts w:eastAsiaTheme="minorHAnsi"/>
          <w:lang w:val="en-AU"/>
        </w:rPr>
        <w:t>.</w:t>
      </w:r>
    </w:p>
    <w:p w14:paraId="10BA5192" w14:textId="77777777" w:rsidR="007D1090" w:rsidRPr="007065C6" w:rsidRDefault="007D1090" w:rsidP="00D65865">
      <w:pPr>
        <w:autoSpaceDE w:val="0"/>
        <w:autoSpaceDN w:val="0"/>
        <w:adjustRightInd w:val="0"/>
        <w:spacing w:after="0"/>
        <w:jc w:val="both"/>
        <w:rPr>
          <w:rFonts w:eastAsiaTheme="minorHAnsi"/>
          <w:lang w:val="en-AU"/>
        </w:rPr>
      </w:pPr>
    </w:p>
    <w:p w14:paraId="56D818F7" w14:textId="77777777" w:rsidR="007D1090" w:rsidRPr="007065C6" w:rsidRDefault="007D1090" w:rsidP="00D65865">
      <w:pPr>
        <w:autoSpaceDE w:val="0"/>
        <w:autoSpaceDN w:val="0"/>
        <w:adjustRightInd w:val="0"/>
        <w:spacing w:after="0"/>
        <w:jc w:val="both"/>
        <w:rPr>
          <w:rFonts w:eastAsiaTheme="minorHAnsi"/>
          <w:lang w:val="en-AU"/>
        </w:rPr>
      </w:pPr>
      <w:r w:rsidRPr="007065C6">
        <w:rPr>
          <w:rFonts w:eastAsiaTheme="minorHAnsi"/>
          <w:lang w:val="en-AU"/>
        </w:rPr>
        <w:t>The proportional contribution is to be determined in accordance with the provisions of clause 5.3 of TPS 3.</w:t>
      </w:r>
    </w:p>
    <w:p w14:paraId="3B42AE26" w14:textId="77777777" w:rsidR="007D1090" w:rsidRPr="007065C6" w:rsidRDefault="007D1090" w:rsidP="00D65865">
      <w:pPr>
        <w:autoSpaceDE w:val="0"/>
        <w:autoSpaceDN w:val="0"/>
        <w:adjustRightInd w:val="0"/>
        <w:spacing w:after="0"/>
        <w:jc w:val="both"/>
        <w:rPr>
          <w:rFonts w:eastAsiaTheme="minorHAnsi"/>
          <w:lang w:val="en-AU"/>
        </w:rPr>
      </w:pPr>
    </w:p>
    <w:p w14:paraId="081FA94C" w14:textId="77777777" w:rsidR="007D1090" w:rsidRPr="007065C6" w:rsidRDefault="007D1090" w:rsidP="00D65865">
      <w:pPr>
        <w:spacing w:after="0"/>
        <w:jc w:val="both"/>
        <w:rPr>
          <w:rFonts w:eastAsiaTheme="minorHAnsi"/>
          <w:lang w:val="en-AU"/>
        </w:rPr>
      </w:pPr>
      <w:r w:rsidRPr="007065C6">
        <w:rPr>
          <w:rFonts w:eastAsiaTheme="minorHAnsi"/>
          <w:lang w:val="en-AU"/>
        </w:rPr>
        <w:t>Contributions shall be calculated on a per hectare basis.</w:t>
      </w:r>
    </w:p>
    <w:p w14:paraId="41AE72A5" w14:textId="77777777" w:rsidR="007D1090" w:rsidRPr="007065C6" w:rsidRDefault="007D1090" w:rsidP="00D65865">
      <w:pPr>
        <w:spacing w:after="0"/>
        <w:jc w:val="both"/>
        <w:rPr>
          <w:rFonts w:eastAsiaTheme="minorHAnsi"/>
          <w:lang w:val="en-AU"/>
        </w:rPr>
      </w:pPr>
    </w:p>
    <w:p w14:paraId="5C70F9F5" w14:textId="77777777" w:rsidR="007D1090" w:rsidRPr="007065C6" w:rsidRDefault="007D1090" w:rsidP="00D65865">
      <w:pPr>
        <w:spacing w:after="0"/>
        <w:jc w:val="both"/>
        <w:rPr>
          <w:bCs/>
          <w:lang w:val="en-AU" w:eastAsia="en-AU"/>
        </w:rPr>
      </w:pPr>
      <w:r w:rsidRPr="007065C6">
        <w:rPr>
          <w:bCs/>
          <w:lang w:val="en-AU" w:eastAsia="en-AU"/>
        </w:rPr>
        <w:t xml:space="preserve">The adopted contribution rate for DCP 1 is </w:t>
      </w:r>
      <w:r w:rsidRPr="007065C6">
        <w:rPr>
          <w:b/>
          <w:lang w:val="en-AU" w:eastAsia="en-AU"/>
        </w:rPr>
        <w:t>$154,724.56/ha</w:t>
      </w:r>
      <w:r w:rsidRPr="007065C6">
        <w:rPr>
          <w:bCs/>
          <w:lang w:val="en-AU" w:eastAsia="en-AU"/>
        </w:rPr>
        <w:t>, and has been determined as follows:</w:t>
      </w:r>
    </w:p>
    <w:p w14:paraId="753219EC" w14:textId="77777777" w:rsidR="007D1090" w:rsidRPr="007065C6" w:rsidRDefault="007D1090" w:rsidP="00D65865">
      <w:pPr>
        <w:spacing w:after="0"/>
        <w:jc w:val="both"/>
        <w:rPr>
          <w:bCs/>
          <w:lang w:val="en-AU" w:eastAsia="en-AU"/>
        </w:rPr>
      </w:pPr>
    </w:p>
    <w:p w14:paraId="1E195E7C" w14:textId="77777777" w:rsidR="007D1090" w:rsidRPr="007065C6" w:rsidRDefault="007D1090" w:rsidP="00D65865">
      <w:pPr>
        <w:spacing w:after="0"/>
        <w:ind w:left="720"/>
        <w:jc w:val="both"/>
        <w:rPr>
          <w:bCs/>
          <w:i/>
          <w:iCs/>
          <w:lang w:val="en-AU" w:eastAsia="en-AU"/>
        </w:rPr>
      </w:pPr>
      <w:r w:rsidRPr="007065C6">
        <w:rPr>
          <w:bCs/>
          <w:i/>
          <w:iCs/>
          <w:lang w:val="en-AU" w:eastAsia="en-AU"/>
        </w:rPr>
        <w:t>Contribution Rate ($/ha) = (Total DCP Cost – Reserve Balance) / Net Developable Area (23.0014ha)</w:t>
      </w:r>
    </w:p>
    <w:p w14:paraId="4E4A7651" w14:textId="77777777" w:rsidR="007D1090" w:rsidRPr="007065C6" w:rsidRDefault="007D1090" w:rsidP="00D65865">
      <w:pPr>
        <w:spacing w:after="0"/>
        <w:ind w:left="90" w:hanging="90"/>
        <w:jc w:val="both"/>
        <w:rPr>
          <w:bCs/>
          <w:i/>
          <w:iCs/>
          <w:lang w:val="en-AU" w:eastAsia="en-AU"/>
        </w:rPr>
      </w:pPr>
    </w:p>
    <w:p w14:paraId="19A9CEE8" w14:textId="0574797B" w:rsidR="007D1090" w:rsidRDefault="007D1090" w:rsidP="00D65865">
      <w:pPr>
        <w:spacing w:after="0"/>
        <w:jc w:val="both"/>
        <w:rPr>
          <w:bCs/>
          <w:lang w:val="en-AU" w:eastAsia="en-AU"/>
        </w:rPr>
      </w:pPr>
      <w:r w:rsidRPr="007065C6">
        <w:rPr>
          <w:bCs/>
          <w:lang w:val="en-AU" w:eastAsia="en-AU"/>
        </w:rPr>
        <w:t>Calculation of an owner’s cost contribution will be based on the area of land developed, multiplied by the applicable contribution rate for the DCP in which the land is situated, as follows:</w:t>
      </w:r>
    </w:p>
    <w:p w14:paraId="60650FE4" w14:textId="77777777" w:rsidR="007D1090" w:rsidRPr="007065C6" w:rsidRDefault="007D1090" w:rsidP="00D65865">
      <w:pPr>
        <w:spacing w:after="0"/>
        <w:jc w:val="both"/>
        <w:rPr>
          <w:bCs/>
          <w:lang w:val="en-AU" w:eastAsia="en-AU"/>
        </w:rPr>
      </w:pPr>
    </w:p>
    <w:p w14:paraId="227346B7" w14:textId="77777777" w:rsidR="007D1090" w:rsidRPr="007065C6" w:rsidRDefault="007D1090" w:rsidP="00D65865">
      <w:pPr>
        <w:spacing w:after="0"/>
        <w:ind w:left="720"/>
        <w:jc w:val="both"/>
        <w:rPr>
          <w:bCs/>
          <w:i/>
          <w:iCs/>
          <w:lang w:val="en-AU" w:eastAsia="en-AU"/>
        </w:rPr>
      </w:pPr>
      <w:r w:rsidRPr="007065C6">
        <w:rPr>
          <w:bCs/>
          <w:i/>
          <w:iCs/>
          <w:lang w:val="en-AU" w:eastAsia="en-AU"/>
        </w:rPr>
        <w:t>Owner’s Cost Contribution = Contribution Rate x Area of Subject Site</w:t>
      </w:r>
    </w:p>
    <w:p w14:paraId="3B6CA94E" w14:textId="77777777" w:rsidR="007D1090" w:rsidRPr="007065C6" w:rsidRDefault="007D1090" w:rsidP="00D65865">
      <w:pPr>
        <w:spacing w:after="0"/>
        <w:ind w:left="720"/>
        <w:jc w:val="both"/>
        <w:rPr>
          <w:bCs/>
          <w:i/>
          <w:iCs/>
          <w:lang w:val="en-AU" w:eastAsia="en-AU"/>
        </w:rPr>
      </w:pPr>
    </w:p>
    <w:p w14:paraId="52A7F279" w14:textId="29D9FE87" w:rsidR="007D1090" w:rsidRPr="007065C6" w:rsidRDefault="007D1090" w:rsidP="00D65865">
      <w:pPr>
        <w:spacing w:after="0"/>
        <w:ind w:firstLine="51"/>
        <w:jc w:val="both"/>
        <w:rPr>
          <w:bCs/>
          <w:lang w:val="en-AU" w:eastAsia="en-AU"/>
        </w:rPr>
      </w:pPr>
      <w:r w:rsidRPr="007065C6">
        <w:rPr>
          <w:bCs/>
          <w:lang w:val="en-AU" w:eastAsia="en-AU"/>
        </w:rPr>
        <w:t xml:space="preserve">A summary of the total cost is included in </w:t>
      </w:r>
      <w:r w:rsidRPr="007065C6">
        <w:rPr>
          <w:bCs/>
          <w:u w:val="single"/>
          <w:lang w:val="en-AU" w:eastAsia="en-AU"/>
        </w:rPr>
        <w:fldChar w:fldCharType="begin"/>
      </w:r>
      <w:r w:rsidRPr="007065C6">
        <w:rPr>
          <w:bCs/>
          <w:u w:val="single"/>
          <w:lang w:val="en-AU" w:eastAsia="en-AU"/>
        </w:rPr>
        <w:instrText xml:space="preserve"> REF _Ref105657520 \h  \* MERGEFORMAT </w:instrText>
      </w:r>
      <w:r w:rsidRPr="007065C6">
        <w:rPr>
          <w:bCs/>
          <w:u w:val="single"/>
          <w:lang w:val="en-AU" w:eastAsia="en-AU"/>
        </w:rPr>
      </w:r>
      <w:r w:rsidRPr="007065C6">
        <w:rPr>
          <w:bCs/>
          <w:u w:val="single"/>
          <w:lang w:val="en-AU" w:eastAsia="en-AU"/>
        </w:rPr>
        <w:fldChar w:fldCharType="separate"/>
      </w:r>
      <w:r w:rsidR="00D44017" w:rsidRPr="00D44017">
        <w:rPr>
          <w:color w:val="0070C0"/>
          <w:u w:val="single"/>
        </w:rPr>
        <w:t xml:space="preserve">Table </w:t>
      </w:r>
      <w:r w:rsidR="00D44017" w:rsidRPr="00D44017">
        <w:rPr>
          <w:noProof/>
          <w:color w:val="0070C0"/>
          <w:u w:val="single"/>
        </w:rPr>
        <w:t>1</w:t>
      </w:r>
      <w:r w:rsidR="00D44017" w:rsidRPr="00D44017">
        <w:rPr>
          <w:color w:val="0070C0"/>
          <w:u w:val="single"/>
        </w:rPr>
        <w:t xml:space="preserve"> - Summary Sheet</w:t>
      </w:r>
      <w:r w:rsidRPr="007065C6">
        <w:rPr>
          <w:bCs/>
          <w:u w:val="single"/>
          <w:lang w:val="en-AU" w:eastAsia="en-AU"/>
        </w:rPr>
        <w:fldChar w:fldCharType="end"/>
      </w:r>
      <w:r w:rsidRPr="007065C6">
        <w:rPr>
          <w:bCs/>
          <w:u w:val="single"/>
          <w:lang w:val="en-AU" w:eastAsia="en-AU"/>
        </w:rPr>
        <w:t>.</w:t>
      </w:r>
    </w:p>
    <w:p w14:paraId="100DDD55" w14:textId="77777777" w:rsidR="007D1090" w:rsidRPr="007065C6" w:rsidRDefault="007D1090" w:rsidP="00D65865">
      <w:pPr>
        <w:spacing w:after="0"/>
        <w:jc w:val="both"/>
        <w:rPr>
          <w:b/>
          <w:color w:val="0070C0"/>
          <w:lang w:val="en-AU" w:eastAsia="en-AU"/>
        </w:rPr>
      </w:pPr>
    </w:p>
    <w:p w14:paraId="7EF0C364" w14:textId="77777777" w:rsidR="007D1090" w:rsidRPr="007065C6" w:rsidRDefault="007D1090" w:rsidP="00D65865">
      <w:pPr>
        <w:spacing w:after="0"/>
        <w:jc w:val="both"/>
        <w:rPr>
          <w:b/>
          <w:lang w:val="en-AU" w:eastAsia="en-AU"/>
        </w:rPr>
      </w:pPr>
      <w:r w:rsidRPr="007065C6">
        <w:rPr>
          <w:b/>
          <w:lang w:val="en-AU" w:eastAsia="en-AU"/>
        </w:rPr>
        <w:t xml:space="preserve">Hammond Road Land Acquisition </w:t>
      </w:r>
    </w:p>
    <w:p w14:paraId="7584D866" w14:textId="77777777" w:rsidR="007D1090" w:rsidRPr="007065C6" w:rsidRDefault="007D1090" w:rsidP="00D65865">
      <w:pPr>
        <w:spacing w:after="0"/>
        <w:jc w:val="both"/>
        <w:rPr>
          <w:b/>
          <w:lang w:val="en-AU" w:eastAsia="en-AU"/>
        </w:rPr>
      </w:pPr>
    </w:p>
    <w:p w14:paraId="046EB1AD" w14:textId="3EB709F5" w:rsidR="007D1090" w:rsidRPr="007065C6" w:rsidRDefault="007D1090" w:rsidP="00D65865">
      <w:pPr>
        <w:spacing w:after="0"/>
        <w:jc w:val="both"/>
        <w:rPr>
          <w:bCs/>
          <w:lang w:val="en-AU" w:eastAsia="en-AU"/>
        </w:rPr>
      </w:pPr>
      <w:r w:rsidRPr="007065C6">
        <w:rPr>
          <w:bCs/>
          <w:lang w:val="en-AU" w:eastAsia="en-AU"/>
        </w:rPr>
        <w:t xml:space="preserve">The total cost of acquiring land identified under the MRS for ‘Other Regional Roads’, as per DCP 1 was </w:t>
      </w:r>
      <w:r w:rsidRPr="007065C6">
        <w:rPr>
          <w:b/>
          <w:lang w:val="en-AU" w:eastAsia="en-AU"/>
        </w:rPr>
        <w:t xml:space="preserve">$1,972,879.64, </w:t>
      </w:r>
      <w:r w:rsidRPr="007065C6">
        <w:rPr>
          <w:bCs/>
          <w:lang w:val="en-AU" w:eastAsia="en-AU"/>
        </w:rPr>
        <w:t xml:space="preserve">as set out in </w:t>
      </w:r>
      <w:r w:rsidRPr="007065C6">
        <w:rPr>
          <w:bCs/>
          <w:u w:val="single"/>
          <w:lang w:val="en-AU" w:eastAsia="en-AU"/>
        </w:rPr>
        <w:fldChar w:fldCharType="begin"/>
      </w:r>
      <w:r w:rsidRPr="007065C6">
        <w:rPr>
          <w:bCs/>
          <w:u w:val="single"/>
          <w:lang w:val="en-AU" w:eastAsia="en-AU"/>
        </w:rPr>
        <w:instrText xml:space="preserve"> REF _Ref105658744 \h  \* MERGEFORMAT </w:instrText>
      </w:r>
      <w:r w:rsidRPr="007065C6">
        <w:rPr>
          <w:bCs/>
          <w:u w:val="single"/>
          <w:lang w:val="en-AU" w:eastAsia="en-AU"/>
        </w:rPr>
      </w:r>
      <w:r w:rsidRPr="007065C6">
        <w:rPr>
          <w:bCs/>
          <w:u w:val="single"/>
          <w:lang w:val="en-AU" w:eastAsia="en-AU"/>
        </w:rPr>
        <w:fldChar w:fldCharType="separate"/>
      </w:r>
      <w:r w:rsidR="00D44017" w:rsidRPr="00D44017">
        <w:rPr>
          <w:color w:val="0070C0"/>
          <w:u w:val="single"/>
        </w:rPr>
        <w:t xml:space="preserve">Table </w:t>
      </w:r>
      <w:r w:rsidR="00D44017" w:rsidRPr="00D44017">
        <w:rPr>
          <w:noProof/>
          <w:color w:val="0070C0"/>
          <w:u w:val="single"/>
        </w:rPr>
        <w:t>2</w:t>
      </w:r>
      <w:r w:rsidR="00D44017" w:rsidRPr="00D44017">
        <w:rPr>
          <w:color w:val="0070C0"/>
          <w:u w:val="single"/>
        </w:rPr>
        <w:t xml:space="preserve"> - Hammond Road Land Costs</w:t>
      </w:r>
      <w:r w:rsidRPr="007065C6">
        <w:rPr>
          <w:bCs/>
          <w:u w:val="single"/>
          <w:lang w:val="en-AU" w:eastAsia="en-AU"/>
        </w:rPr>
        <w:fldChar w:fldCharType="end"/>
      </w:r>
      <w:r w:rsidRPr="007065C6">
        <w:rPr>
          <w:b/>
          <w:lang w:val="en-AU" w:eastAsia="en-AU"/>
        </w:rPr>
        <w:t xml:space="preserve"> </w:t>
      </w:r>
      <w:r w:rsidRPr="007065C6">
        <w:rPr>
          <w:bCs/>
          <w:lang w:val="en-AU" w:eastAsia="en-AU"/>
        </w:rPr>
        <w:t>and in accordance with the following formula:</w:t>
      </w:r>
    </w:p>
    <w:p w14:paraId="25A2EDA0" w14:textId="77777777" w:rsidR="007D1090" w:rsidRPr="007065C6" w:rsidRDefault="007D1090" w:rsidP="00D65865">
      <w:pPr>
        <w:spacing w:after="0"/>
        <w:jc w:val="both"/>
        <w:rPr>
          <w:b/>
          <w:lang w:val="en-AU" w:eastAsia="en-AU"/>
        </w:rPr>
      </w:pPr>
    </w:p>
    <w:p w14:paraId="7682DA4E" w14:textId="77777777" w:rsidR="007D1090" w:rsidRPr="007065C6" w:rsidRDefault="007D1090" w:rsidP="00D65865">
      <w:pPr>
        <w:spacing w:after="0"/>
        <w:ind w:left="720"/>
        <w:jc w:val="both"/>
        <w:rPr>
          <w:bCs/>
          <w:i/>
          <w:iCs/>
          <w:lang w:val="en-AU" w:eastAsia="en-AU"/>
        </w:rPr>
      </w:pPr>
      <w:r w:rsidRPr="007065C6">
        <w:rPr>
          <w:bCs/>
          <w:i/>
          <w:iCs/>
          <w:lang w:val="en-AU" w:eastAsia="en-AU"/>
        </w:rPr>
        <w:t xml:space="preserve">Land Acquisition Cost = MRS Reserved Area x Valuation Rate ($/m²) </w:t>
      </w:r>
    </w:p>
    <w:p w14:paraId="14FDD19B" w14:textId="77777777" w:rsidR="007D1090" w:rsidRPr="007065C6" w:rsidRDefault="007D1090" w:rsidP="00D65865">
      <w:pPr>
        <w:spacing w:after="0"/>
        <w:ind w:left="720"/>
        <w:jc w:val="both"/>
        <w:rPr>
          <w:bCs/>
          <w:i/>
          <w:iCs/>
          <w:lang w:val="en-AU" w:eastAsia="en-AU"/>
        </w:rPr>
      </w:pPr>
    </w:p>
    <w:p w14:paraId="685EF71B" w14:textId="77777777" w:rsidR="007D1090" w:rsidRPr="007065C6" w:rsidRDefault="007D1090" w:rsidP="00D65865">
      <w:pPr>
        <w:spacing w:after="0"/>
        <w:jc w:val="both"/>
        <w:rPr>
          <w:b/>
          <w:bCs/>
          <w:lang w:val="en-AU" w:eastAsia="en-AU"/>
        </w:rPr>
      </w:pPr>
      <w:r w:rsidRPr="007065C6">
        <w:rPr>
          <w:b/>
          <w:bCs/>
          <w:lang w:val="en-AU" w:eastAsia="en-AU"/>
        </w:rPr>
        <w:t xml:space="preserve">Hammond Road Construction </w:t>
      </w:r>
    </w:p>
    <w:p w14:paraId="1E3AB1CF" w14:textId="77777777" w:rsidR="007D1090" w:rsidRPr="007065C6" w:rsidRDefault="007D1090" w:rsidP="00D65865">
      <w:pPr>
        <w:spacing w:after="0"/>
        <w:jc w:val="both"/>
        <w:rPr>
          <w:lang w:val="en-AU" w:eastAsia="en-AU"/>
        </w:rPr>
      </w:pPr>
    </w:p>
    <w:p w14:paraId="4CC4145C" w14:textId="77777777" w:rsidR="007D1090" w:rsidRPr="007065C6" w:rsidRDefault="007D1090" w:rsidP="00D65865">
      <w:pPr>
        <w:spacing w:after="0"/>
        <w:jc w:val="both"/>
        <w:rPr>
          <w:lang w:val="en-AU" w:eastAsia="en-AU"/>
        </w:rPr>
      </w:pPr>
      <w:r w:rsidRPr="007065C6">
        <w:rPr>
          <w:lang w:val="en-AU" w:eastAsia="en-AU"/>
        </w:rPr>
        <w:t xml:space="preserve">As part of DCP 1, an allowance of 75.725% of the total cost of </w:t>
      </w:r>
      <w:r w:rsidRPr="007065C6">
        <w:rPr>
          <w:b/>
          <w:bCs/>
          <w:lang w:val="en-AU" w:eastAsia="en-AU"/>
        </w:rPr>
        <w:t>$9,476,586.73</w:t>
      </w:r>
      <w:r w:rsidRPr="007065C6">
        <w:rPr>
          <w:lang w:val="en-AU" w:eastAsia="en-AU"/>
        </w:rPr>
        <w:t xml:space="preserve"> is made for the widening and upgrading of Hammond Road between Beeliar Drive and Bartram Road, Success.</w:t>
      </w:r>
    </w:p>
    <w:p w14:paraId="194DF62D" w14:textId="77777777" w:rsidR="007D1090" w:rsidRPr="007065C6" w:rsidRDefault="007D1090" w:rsidP="00D65865">
      <w:pPr>
        <w:spacing w:after="0"/>
        <w:jc w:val="both"/>
        <w:rPr>
          <w:b/>
          <w:bCs/>
          <w:lang w:val="en-AU" w:eastAsia="en-AU"/>
        </w:rPr>
      </w:pPr>
    </w:p>
    <w:p w14:paraId="5EE9CD46" w14:textId="77777777" w:rsidR="007D1090" w:rsidRPr="007065C6" w:rsidRDefault="007D1090" w:rsidP="00D65865">
      <w:pPr>
        <w:spacing w:after="0"/>
        <w:jc w:val="both"/>
        <w:rPr>
          <w:lang w:val="en-AU" w:eastAsia="en-AU"/>
        </w:rPr>
      </w:pPr>
      <w:r w:rsidRPr="007065C6">
        <w:rPr>
          <w:lang w:val="en-AU" w:eastAsia="en-AU"/>
        </w:rPr>
        <w:t>The following formula was used to calculate the DCP 1 share:</w:t>
      </w:r>
    </w:p>
    <w:p w14:paraId="4A74E7B9" w14:textId="77777777" w:rsidR="007D1090" w:rsidRPr="007065C6" w:rsidRDefault="007D1090" w:rsidP="00D65865">
      <w:pPr>
        <w:spacing w:after="0"/>
        <w:jc w:val="both"/>
        <w:rPr>
          <w:lang w:val="en-AU" w:eastAsia="en-AU"/>
        </w:rPr>
      </w:pPr>
    </w:p>
    <w:p w14:paraId="01EA7043" w14:textId="77777777" w:rsidR="007D1090" w:rsidRPr="007065C6" w:rsidRDefault="007D1090" w:rsidP="00D65865">
      <w:pPr>
        <w:spacing w:after="0"/>
        <w:ind w:left="720"/>
        <w:jc w:val="both"/>
        <w:rPr>
          <w:i/>
          <w:iCs/>
          <w:lang w:val="en-AU" w:eastAsia="en-AU"/>
        </w:rPr>
      </w:pPr>
      <w:r w:rsidRPr="007065C6">
        <w:rPr>
          <w:i/>
          <w:iCs/>
          <w:lang w:val="en-AU" w:eastAsia="en-AU"/>
        </w:rPr>
        <w:t xml:space="preserve">DCP 1 Contribution = Total Cost of Construction less grant funding x 75.725% </w:t>
      </w:r>
    </w:p>
    <w:p w14:paraId="19E17BD4" w14:textId="77777777" w:rsidR="007D1090" w:rsidRPr="007065C6" w:rsidRDefault="007D1090" w:rsidP="00D65865">
      <w:pPr>
        <w:spacing w:after="0"/>
        <w:jc w:val="both"/>
        <w:rPr>
          <w:i/>
          <w:iCs/>
          <w:lang w:val="en-AU" w:eastAsia="en-AU"/>
        </w:rPr>
      </w:pPr>
    </w:p>
    <w:p w14:paraId="7A58446A" w14:textId="2CFE9736" w:rsidR="007D1090" w:rsidRPr="007065C6" w:rsidRDefault="007D1090" w:rsidP="00D65865">
      <w:pPr>
        <w:spacing w:after="0"/>
        <w:jc w:val="both"/>
        <w:rPr>
          <w:rStyle w:val="Hyperlink"/>
          <w:bCs/>
          <w:u w:val="none"/>
          <w:lang w:val="en-AU" w:eastAsia="en-AU"/>
        </w:rPr>
      </w:pPr>
      <w:r w:rsidRPr="007065C6">
        <w:rPr>
          <w:bCs/>
          <w:lang w:val="en-AU" w:eastAsia="en-AU"/>
        </w:rPr>
        <w:t xml:space="preserve">A summary of the cost breakdown for each infrastructure item is included in </w:t>
      </w:r>
      <w:r w:rsidRPr="007065C6">
        <w:rPr>
          <w:bCs/>
          <w:i/>
          <w:iCs/>
          <w:u w:val="single"/>
          <w:lang w:val="en-AU" w:eastAsia="en-AU"/>
        </w:rPr>
        <w:fldChar w:fldCharType="begin"/>
      </w:r>
      <w:r w:rsidRPr="007065C6">
        <w:rPr>
          <w:bCs/>
          <w:i/>
          <w:iCs/>
          <w:u w:val="single"/>
          <w:lang w:val="en-AU" w:eastAsia="en-AU"/>
        </w:rPr>
        <w:instrText xml:space="preserve"> REF _Ref105658128 \h  \* MERGEFORMAT </w:instrText>
      </w:r>
      <w:r w:rsidRPr="007065C6">
        <w:rPr>
          <w:bCs/>
          <w:i/>
          <w:iCs/>
          <w:u w:val="single"/>
          <w:lang w:val="en-AU" w:eastAsia="en-AU"/>
        </w:rPr>
      </w:r>
      <w:r w:rsidRPr="007065C6">
        <w:rPr>
          <w:bCs/>
          <w:i/>
          <w:iCs/>
          <w:u w:val="single"/>
          <w:lang w:val="en-AU" w:eastAsia="en-AU"/>
        </w:rPr>
        <w:fldChar w:fldCharType="separate"/>
      </w:r>
      <w:r w:rsidR="00D44017" w:rsidRPr="00D44017">
        <w:rPr>
          <w:color w:val="0070C0"/>
          <w:u w:val="single"/>
        </w:rPr>
        <w:t xml:space="preserve">Table </w:t>
      </w:r>
      <w:r w:rsidR="00D44017" w:rsidRPr="00D44017">
        <w:rPr>
          <w:noProof/>
          <w:color w:val="0070C0"/>
          <w:u w:val="single"/>
        </w:rPr>
        <w:t>3</w:t>
      </w:r>
      <w:r w:rsidR="00D44017" w:rsidRPr="00D44017">
        <w:rPr>
          <w:color w:val="0070C0"/>
          <w:u w:val="single"/>
        </w:rPr>
        <w:t xml:space="preserve"> - Hammond Road Construction Costs</w:t>
      </w:r>
      <w:r w:rsidRPr="007065C6">
        <w:rPr>
          <w:bCs/>
          <w:i/>
          <w:iCs/>
          <w:u w:val="single"/>
          <w:lang w:val="en-AU" w:eastAsia="en-AU"/>
        </w:rPr>
        <w:fldChar w:fldCharType="end"/>
      </w:r>
      <w:r w:rsidRPr="007065C6">
        <w:rPr>
          <w:bCs/>
          <w:i/>
          <w:iCs/>
          <w:lang w:val="en-AU" w:eastAsia="en-AU"/>
        </w:rPr>
        <w:t xml:space="preserve"> </w:t>
      </w:r>
      <w:r w:rsidRPr="007065C6">
        <w:rPr>
          <w:bCs/>
          <w:lang w:val="en-AU" w:eastAsia="en-AU"/>
        </w:rPr>
        <w:t xml:space="preserve">and </w:t>
      </w:r>
      <w:hyperlink w:anchor="_Annex_3_–" w:history="1">
        <w:r w:rsidRPr="007065C6">
          <w:rPr>
            <w:rStyle w:val="Hyperlink"/>
            <w:bCs/>
            <w:lang w:val="en-AU" w:eastAsia="en-AU"/>
          </w:rPr>
          <w:t>Annex 3 – Cost Schedules</w:t>
        </w:r>
      </w:hyperlink>
      <w:r w:rsidRPr="007065C6">
        <w:rPr>
          <w:rStyle w:val="Hyperlink"/>
          <w:bCs/>
          <w:u w:val="none"/>
          <w:lang w:val="en-AU" w:eastAsia="en-AU"/>
        </w:rPr>
        <w:t>.</w:t>
      </w:r>
    </w:p>
    <w:p w14:paraId="27458388" w14:textId="201F7E1D" w:rsidR="007D1090" w:rsidRDefault="007D1090" w:rsidP="00D65865">
      <w:pPr>
        <w:spacing w:after="0"/>
        <w:jc w:val="both"/>
      </w:pPr>
    </w:p>
    <w:p w14:paraId="30D3B6F9" w14:textId="2604C717" w:rsidR="007D1090" w:rsidRDefault="007D1090" w:rsidP="00D65865">
      <w:pPr>
        <w:pStyle w:val="Heading1"/>
        <w:jc w:val="both"/>
      </w:pPr>
      <w:bookmarkStart w:id="19" w:name="_Toc157784155"/>
      <w:r>
        <w:t>Priority and timing of delivery</w:t>
      </w:r>
      <w:bookmarkEnd w:id="19"/>
    </w:p>
    <w:p w14:paraId="451F3BA2" w14:textId="77777777" w:rsidR="007D1090" w:rsidRDefault="007D1090" w:rsidP="00D65865">
      <w:pPr>
        <w:spacing w:after="0"/>
        <w:jc w:val="both"/>
        <w:rPr>
          <w:bCs/>
          <w:lang w:val="en-AU" w:eastAsia="en-AU"/>
        </w:rPr>
      </w:pPr>
      <w:r w:rsidRPr="005269F1">
        <w:rPr>
          <w:bCs/>
          <w:lang w:val="en-AU" w:eastAsia="en-AU"/>
        </w:rPr>
        <w:t xml:space="preserve">The widening and upgrade of Hammond Road is a significant capital works project, the priority and timing for which is determined by the following: </w:t>
      </w:r>
    </w:p>
    <w:p w14:paraId="47DCBE32" w14:textId="77777777" w:rsidR="001410C2" w:rsidRPr="001410C2" w:rsidRDefault="007D1090" w:rsidP="00F4498B">
      <w:pPr>
        <w:pStyle w:val="BodyText"/>
        <w:numPr>
          <w:ilvl w:val="0"/>
          <w:numId w:val="41"/>
        </w:numPr>
        <w:kinsoku w:val="0"/>
        <w:overflowPunct w:val="0"/>
        <w:spacing w:line="276" w:lineRule="auto"/>
        <w:jc w:val="both"/>
        <w:rPr>
          <w:rStyle w:val="Hyperlink"/>
          <w:rFonts w:ascii="Arial" w:hAnsi="Arial" w:cs="Arial"/>
          <w:bCs/>
          <w:color w:val="auto"/>
          <w:sz w:val="24"/>
          <w:szCs w:val="24"/>
          <w:u w:val="none"/>
        </w:rPr>
      </w:pPr>
      <w:r w:rsidRPr="00802B0F">
        <w:rPr>
          <w:rFonts w:ascii="Arial" w:hAnsi="Arial" w:cs="Arial"/>
          <w:bCs/>
          <w:sz w:val="24"/>
          <w:szCs w:val="24"/>
        </w:rPr>
        <w:lastRenderedPageBreak/>
        <w:t>City of Cockburn Strategic Community Plan</w:t>
      </w:r>
      <w:r>
        <w:rPr>
          <w:rFonts w:ascii="Arial" w:hAnsi="Arial" w:cs="Arial"/>
          <w:bCs/>
          <w:sz w:val="24"/>
          <w:szCs w:val="24"/>
        </w:rPr>
        <w:t xml:space="preserve"> </w:t>
      </w:r>
      <w:hyperlink r:id="rId8" w:history="1">
        <w:r>
          <w:rPr>
            <w:rStyle w:val="Hyperlink"/>
            <w:rFonts w:ascii="Arial" w:hAnsi="Arial" w:cs="Arial"/>
            <w:sz w:val="24"/>
            <w:szCs w:val="24"/>
          </w:rPr>
          <w:t xml:space="preserve">Strategic Community Plan 2020-2030 </w:t>
        </w:r>
      </w:hyperlink>
    </w:p>
    <w:p w14:paraId="53FC8506" w14:textId="0B8D5403" w:rsidR="007D1090" w:rsidRPr="00802B0F" w:rsidRDefault="004C6AA9" w:rsidP="00F4498B">
      <w:pPr>
        <w:pStyle w:val="BodyText"/>
        <w:kinsoku w:val="0"/>
        <w:overflowPunct w:val="0"/>
        <w:spacing w:line="276" w:lineRule="auto"/>
        <w:ind w:left="720"/>
        <w:jc w:val="both"/>
        <w:rPr>
          <w:rFonts w:ascii="Arial" w:hAnsi="Arial" w:cs="Arial"/>
          <w:bCs/>
          <w:sz w:val="24"/>
          <w:szCs w:val="24"/>
        </w:rPr>
      </w:pPr>
      <w:r w:rsidRPr="001410C2">
        <w:rPr>
          <w:rFonts w:ascii="Arial" w:hAnsi="Arial" w:cs="Arial"/>
          <w:bCs/>
          <w:i/>
          <w:iCs/>
          <w:sz w:val="18"/>
          <w:szCs w:val="18"/>
        </w:rPr>
        <w:t>previously the City’s Plan for the District</w:t>
      </w:r>
    </w:p>
    <w:p w14:paraId="198812D2" w14:textId="77777777" w:rsidR="007D1090" w:rsidRPr="00802B0F" w:rsidRDefault="007D1090" w:rsidP="00F4498B">
      <w:pPr>
        <w:pStyle w:val="BodyText"/>
        <w:numPr>
          <w:ilvl w:val="0"/>
          <w:numId w:val="41"/>
        </w:numPr>
        <w:kinsoku w:val="0"/>
        <w:overflowPunct w:val="0"/>
        <w:spacing w:line="276" w:lineRule="auto"/>
        <w:jc w:val="both"/>
        <w:rPr>
          <w:rFonts w:ascii="Arial" w:hAnsi="Arial" w:cs="Arial"/>
          <w:bCs/>
          <w:sz w:val="24"/>
          <w:szCs w:val="24"/>
        </w:rPr>
      </w:pPr>
      <w:r w:rsidRPr="00802B0F">
        <w:rPr>
          <w:rFonts w:ascii="Arial" w:hAnsi="Arial" w:cs="Arial"/>
          <w:bCs/>
          <w:sz w:val="24"/>
          <w:szCs w:val="24"/>
        </w:rPr>
        <w:t xml:space="preserve">City of Cockburn </w:t>
      </w:r>
      <w:hyperlink r:id="rId9" w:history="1">
        <w:r w:rsidRPr="009926DD">
          <w:rPr>
            <w:rStyle w:val="Hyperlink"/>
            <w:rFonts w:ascii="Arial" w:hAnsi="Arial" w:cs="Arial"/>
            <w:sz w:val="24"/>
            <w:szCs w:val="24"/>
          </w:rPr>
          <w:t xml:space="preserve">Long Term Financial Plan (LTFP) 2020-21 to 2029-30 </w:t>
        </w:r>
      </w:hyperlink>
      <w:r w:rsidRPr="00802B0F">
        <w:rPr>
          <w:rFonts w:ascii="Arial" w:hAnsi="Arial" w:cs="Arial"/>
          <w:bCs/>
          <w:sz w:val="24"/>
          <w:szCs w:val="24"/>
        </w:rPr>
        <w:t xml:space="preserve">provides a ten year view of the financial position of the City </w:t>
      </w:r>
    </w:p>
    <w:p w14:paraId="1446BB63" w14:textId="77777777" w:rsidR="007D1090" w:rsidRPr="00B81236" w:rsidRDefault="007D1090" w:rsidP="00F4498B">
      <w:pPr>
        <w:pStyle w:val="BodyText"/>
        <w:numPr>
          <w:ilvl w:val="0"/>
          <w:numId w:val="41"/>
        </w:numPr>
        <w:kinsoku w:val="0"/>
        <w:overflowPunct w:val="0"/>
        <w:spacing w:line="276" w:lineRule="auto"/>
        <w:jc w:val="both"/>
        <w:rPr>
          <w:rStyle w:val="Hyperlink"/>
          <w:rFonts w:ascii="Arial" w:hAnsi="Arial" w:cs="Arial"/>
          <w:bCs/>
          <w:color w:val="auto"/>
          <w:sz w:val="24"/>
          <w:szCs w:val="24"/>
          <w:u w:val="none"/>
        </w:rPr>
      </w:pPr>
      <w:r w:rsidRPr="00802B0F">
        <w:rPr>
          <w:rFonts w:ascii="Arial" w:hAnsi="Arial" w:cs="Arial"/>
          <w:bCs/>
          <w:sz w:val="24"/>
          <w:szCs w:val="24"/>
        </w:rPr>
        <w:t xml:space="preserve">City of Cockburn </w:t>
      </w:r>
      <w:hyperlink r:id="rId10" w:history="1">
        <w:r>
          <w:rPr>
            <w:rStyle w:val="Hyperlink"/>
            <w:rFonts w:ascii="Arial" w:hAnsi="Arial" w:cs="Arial"/>
            <w:sz w:val="24"/>
            <w:szCs w:val="24"/>
          </w:rPr>
          <w:t xml:space="preserve">Regional Major Roadworks Map </w:t>
        </w:r>
      </w:hyperlink>
      <w:r>
        <w:rPr>
          <w:rStyle w:val="Hyperlink"/>
          <w:rFonts w:ascii="Arial" w:hAnsi="Arial" w:cs="Arial"/>
          <w:sz w:val="24"/>
          <w:szCs w:val="24"/>
        </w:rPr>
        <w:t xml:space="preserve"> </w:t>
      </w:r>
    </w:p>
    <w:p w14:paraId="788F882C" w14:textId="77777777" w:rsidR="007D1090" w:rsidRPr="00B81236" w:rsidRDefault="007D1090" w:rsidP="00F4498B">
      <w:pPr>
        <w:pStyle w:val="BodyText"/>
        <w:kinsoku w:val="0"/>
        <w:overflowPunct w:val="0"/>
        <w:spacing w:line="276" w:lineRule="auto"/>
        <w:jc w:val="both"/>
        <w:rPr>
          <w:rFonts w:ascii="Arial" w:hAnsi="Arial" w:cs="Arial"/>
          <w:bCs/>
          <w:sz w:val="24"/>
          <w:szCs w:val="24"/>
        </w:rPr>
      </w:pPr>
    </w:p>
    <w:p w14:paraId="3567FD91" w14:textId="77777777" w:rsidR="007D1090" w:rsidRDefault="007D1090" w:rsidP="00D65865">
      <w:pPr>
        <w:spacing w:after="0"/>
        <w:jc w:val="both"/>
        <w:rPr>
          <w:rStyle w:val="Hyperlink"/>
          <w:bCs/>
          <w:lang w:val="en-AU" w:eastAsia="en-AU"/>
        </w:rPr>
      </w:pPr>
      <w:r>
        <w:rPr>
          <w:bCs/>
          <w:lang w:val="en-AU" w:eastAsia="en-AU"/>
        </w:rPr>
        <w:t xml:space="preserve">Construction works for this project is expected to be complete during the 2023/24 financial year, as detailed </w:t>
      </w:r>
      <w:r w:rsidRPr="00802B0F">
        <w:rPr>
          <w:bCs/>
          <w:lang w:val="en-AU" w:eastAsia="en-AU"/>
        </w:rPr>
        <w:t>in</w:t>
      </w:r>
      <w:r>
        <w:rPr>
          <w:bCs/>
          <w:lang w:val="en-AU" w:eastAsia="en-AU"/>
        </w:rPr>
        <w:t xml:space="preserve"> </w:t>
      </w:r>
      <w:hyperlink w:anchor="_Annex_4_–" w:history="1">
        <w:r w:rsidRPr="00B77B95">
          <w:rPr>
            <w:rStyle w:val="Hyperlink"/>
            <w:bCs/>
            <w:lang w:val="en-AU" w:eastAsia="en-AU"/>
          </w:rPr>
          <w:t>Annex 4 – Capital Expenditure Plan (CEP)</w:t>
        </w:r>
      </w:hyperlink>
      <w:r>
        <w:rPr>
          <w:rStyle w:val="Hyperlink"/>
          <w:bCs/>
          <w:lang w:val="en-AU" w:eastAsia="en-AU"/>
        </w:rPr>
        <w:t>.</w:t>
      </w:r>
    </w:p>
    <w:p w14:paraId="717767A2" w14:textId="77777777" w:rsidR="007D1090" w:rsidRDefault="007D1090" w:rsidP="00D65865">
      <w:pPr>
        <w:spacing w:after="0"/>
        <w:jc w:val="both"/>
        <w:rPr>
          <w:rStyle w:val="Hyperlink"/>
          <w:bCs/>
          <w:lang w:val="en-AU" w:eastAsia="en-AU"/>
        </w:rPr>
      </w:pPr>
    </w:p>
    <w:p w14:paraId="0CCFA864" w14:textId="77777777" w:rsidR="007D1090" w:rsidRDefault="007D1090" w:rsidP="00D65865">
      <w:pPr>
        <w:spacing w:after="0"/>
        <w:jc w:val="both"/>
      </w:pPr>
      <w:r>
        <w:t xml:space="preserve">Note: these timeframes are subject to change. </w:t>
      </w:r>
    </w:p>
    <w:p w14:paraId="157BC598" w14:textId="77777777" w:rsidR="007D1090" w:rsidRPr="00802B0F" w:rsidRDefault="007D1090" w:rsidP="00D65865">
      <w:pPr>
        <w:spacing w:after="0"/>
        <w:jc w:val="both"/>
        <w:rPr>
          <w:bCs/>
          <w:lang w:val="en-AU" w:eastAsia="en-AU"/>
        </w:rPr>
      </w:pPr>
    </w:p>
    <w:p w14:paraId="485813B6" w14:textId="77777777" w:rsidR="007D1090" w:rsidRDefault="007D1090" w:rsidP="00D65865">
      <w:pPr>
        <w:pStyle w:val="Heading1"/>
        <w:jc w:val="both"/>
      </w:pPr>
      <w:bookmarkStart w:id="20" w:name="_Toc105595831"/>
      <w:bookmarkStart w:id="21" w:name="_Toc157784156"/>
      <w:r>
        <w:t>Payment of contributions</w:t>
      </w:r>
      <w:bookmarkEnd w:id="20"/>
      <w:bookmarkEnd w:id="21"/>
    </w:p>
    <w:p w14:paraId="75F90F7F" w14:textId="77777777" w:rsidR="007D1090" w:rsidRDefault="007D1090" w:rsidP="00D65865">
      <w:pPr>
        <w:spacing w:after="0"/>
        <w:jc w:val="both"/>
        <w:rPr>
          <w:bCs/>
          <w:lang w:val="en-AU" w:eastAsia="en-AU"/>
        </w:rPr>
      </w:pPr>
      <w:r w:rsidRPr="00C17CF6">
        <w:rPr>
          <w:bCs/>
          <w:lang w:val="en-AU" w:eastAsia="en-AU"/>
        </w:rPr>
        <w:t xml:space="preserve">Payment of contributions are in accordance with the provisions of clause 5.3.14 of </w:t>
      </w:r>
      <w:r>
        <w:rPr>
          <w:bCs/>
          <w:lang w:val="en-AU" w:eastAsia="en-AU"/>
        </w:rPr>
        <w:t>TPS 3:</w:t>
      </w:r>
    </w:p>
    <w:p w14:paraId="6ED467EE" w14:textId="77777777" w:rsidR="007D1090" w:rsidRPr="00C17CF6" w:rsidRDefault="007D1090" w:rsidP="00D65865">
      <w:pPr>
        <w:spacing w:after="0"/>
        <w:jc w:val="both"/>
        <w:rPr>
          <w:bCs/>
          <w:lang w:val="en-AU" w:eastAsia="en-AU"/>
        </w:rPr>
      </w:pPr>
    </w:p>
    <w:p w14:paraId="65A40BC5" w14:textId="77777777" w:rsidR="007D1090" w:rsidRDefault="007D1090" w:rsidP="00D65865">
      <w:pPr>
        <w:spacing w:after="0"/>
        <w:jc w:val="both"/>
        <w:rPr>
          <w:bCs/>
          <w:lang w:val="en-AU" w:eastAsia="en-AU"/>
        </w:rPr>
      </w:pPr>
      <w:r w:rsidRPr="00C17CF6">
        <w:rPr>
          <w:bCs/>
          <w:lang w:val="en-AU" w:eastAsia="en-AU"/>
        </w:rPr>
        <w:t xml:space="preserve">5.3.14.1 The owner, with the agreement of the local government, is to pay the owner’s cost contribution by </w:t>
      </w:r>
    </w:p>
    <w:p w14:paraId="61647D93" w14:textId="77777777" w:rsidR="007D1090" w:rsidRPr="00C17CF6" w:rsidRDefault="007D1090" w:rsidP="00D65865">
      <w:pPr>
        <w:spacing w:after="0"/>
        <w:jc w:val="both"/>
        <w:rPr>
          <w:bCs/>
          <w:lang w:val="en-AU" w:eastAsia="en-AU"/>
        </w:rPr>
      </w:pPr>
      <w:bookmarkStart w:id="22" w:name="_Hlk158031097"/>
    </w:p>
    <w:p w14:paraId="673257A7" w14:textId="5EA13C6F" w:rsidR="007D1090" w:rsidRPr="00C17CF6" w:rsidRDefault="007D1090" w:rsidP="00230C30">
      <w:pPr>
        <w:pStyle w:val="ListParagraph"/>
        <w:numPr>
          <w:ilvl w:val="0"/>
          <w:numId w:val="34"/>
        </w:numPr>
        <w:spacing w:after="0"/>
        <w:ind w:left="567" w:hanging="141"/>
        <w:textAlignment w:val="auto"/>
        <w:rPr>
          <w:rFonts w:ascii="Arial" w:hAnsi="Arial" w:cs="Arial"/>
          <w:bCs/>
          <w:color w:val="auto"/>
          <w:lang w:val="en-AU" w:eastAsia="en-AU"/>
        </w:rPr>
      </w:pPr>
      <w:r w:rsidRPr="00C17CF6">
        <w:rPr>
          <w:rFonts w:ascii="Arial" w:hAnsi="Arial" w:cs="Arial"/>
          <w:bCs/>
          <w:color w:val="auto"/>
          <w:lang w:val="en-AU" w:eastAsia="en-AU"/>
        </w:rPr>
        <w:t>cheque or cash</w:t>
      </w:r>
    </w:p>
    <w:p w14:paraId="1159870D" w14:textId="77777777" w:rsidR="007D1090" w:rsidRPr="00C17CF6" w:rsidRDefault="007D1090" w:rsidP="00230C30">
      <w:pPr>
        <w:pStyle w:val="ListParagraph"/>
        <w:numPr>
          <w:ilvl w:val="0"/>
          <w:numId w:val="34"/>
        </w:numPr>
        <w:spacing w:after="0"/>
        <w:ind w:left="567" w:hanging="141"/>
        <w:jc w:val="both"/>
        <w:textAlignment w:val="auto"/>
        <w:rPr>
          <w:rFonts w:ascii="Arial" w:hAnsi="Arial" w:cs="Arial"/>
          <w:bCs/>
          <w:color w:val="auto"/>
          <w:lang w:val="en-AU" w:eastAsia="en-AU"/>
        </w:rPr>
      </w:pPr>
      <w:r w:rsidRPr="00C17CF6">
        <w:rPr>
          <w:rFonts w:ascii="Arial" w:hAnsi="Arial" w:cs="Arial"/>
          <w:bCs/>
          <w:color w:val="auto"/>
          <w:lang w:val="en-AU" w:eastAsia="en-AU"/>
        </w:rPr>
        <w:t>transferring to the local government or a public authority land in satisfaction of the cost contribution</w:t>
      </w:r>
    </w:p>
    <w:p w14:paraId="329EA7FC" w14:textId="77777777" w:rsidR="007D1090" w:rsidRPr="00C17CF6" w:rsidRDefault="007D1090" w:rsidP="00230C30">
      <w:pPr>
        <w:pStyle w:val="ListParagraph"/>
        <w:numPr>
          <w:ilvl w:val="0"/>
          <w:numId w:val="34"/>
        </w:numPr>
        <w:spacing w:after="0"/>
        <w:ind w:left="567" w:hanging="141"/>
        <w:jc w:val="both"/>
        <w:textAlignment w:val="auto"/>
        <w:rPr>
          <w:rFonts w:ascii="Arial" w:hAnsi="Arial" w:cs="Arial"/>
          <w:bCs/>
          <w:color w:val="auto"/>
          <w:lang w:val="en-AU" w:eastAsia="en-AU"/>
        </w:rPr>
      </w:pPr>
      <w:r w:rsidRPr="00C17CF6">
        <w:rPr>
          <w:rFonts w:ascii="Arial" w:hAnsi="Arial" w:cs="Arial"/>
          <w:bCs/>
          <w:color w:val="auto"/>
          <w:lang w:val="en-AU" w:eastAsia="en-AU"/>
        </w:rPr>
        <w:t>the provision of physical infrastructure</w:t>
      </w:r>
    </w:p>
    <w:p w14:paraId="0B9F331C" w14:textId="77777777" w:rsidR="007D1090" w:rsidRPr="00C17CF6" w:rsidRDefault="007D1090" w:rsidP="00230C30">
      <w:pPr>
        <w:pStyle w:val="ListParagraph"/>
        <w:numPr>
          <w:ilvl w:val="0"/>
          <w:numId w:val="34"/>
        </w:numPr>
        <w:spacing w:after="0"/>
        <w:ind w:left="567" w:hanging="141"/>
        <w:jc w:val="both"/>
        <w:textAlignment w:val="auto"/>
        <w:rPr>
          <w:rFonts w:ascii="Arial" w:hAnsi="Arial" w:cs="Arial"/>
          <w:bCs/>
          <w:color w:val="auto"/>
          <w:lang w:val="en-AU" w:eastAsia="en-AU"/>
        </w:rPr>
      </w:pPr>
      <w:r w:rsidRPr="00C17CF6">
        <w:rPr>
          <w:rFonts w:ascii="Arial" w:hAnsi="Arial" w:cs="Arial"/>
          <w:bCs/>
          <w:color w:val="auto"/>
          <w:lang w:val="en-AU" w:eastAsia="en-AU"/>
        </w:rPr>
        <w:t>some other method acceptable to the local government; or</w:t>
      </w:r>
    </w:p>
    <w:p w14:paraId="7578745D" w14:textId="77777777" w:rsidR="007D1090" w:rsidRDefault="007D1090" w:rsidP="00230C30">
      <w:pPr>
        <w:pStyle w:val="ListParagraph"/>
        <w:numPr>
          <w:ilvl w:val="0"/>
          <w:numId w:val="34"/>
        </w:numPr>
        <w:spacing w:after="0"/>
        <w:ind w:left="567" w:hanging="141"/>
        <w:jc w:val="both"/>
        <w:textAlignment w:val="auto"/>
        <w:rPr>
          <w:rFonts w:ascii="Arial" w:hAnsi="Arial" w:cs="Arial"/>
          <w:bCs/>
          <w:color w:val="auto"/>
          <w:lang w:val="en-AU" w:eastAsia="en-AU"/>
        </w:rPr>
      </w:pPr>
      <w:r w:rsidRPr="00C17CF6">
        <w:rPr>
          <w:rFonts w:ascii="Arial" w:hAnsi="Arial" w:cs="Arial"/>
          <w:bCs/>
          <w:color w:val="auto"/>
          <w:lang w:val="en-AU" w:eastAsia="en-AU"/>
        </w:rPr>
        <w:t>Any combination of these methods</w:t>
      </w:r>
    </w:p>
    <w:bookmarkEnd w:id="22"/>
    <w:p w14:paraId="291500A8" w14:textId="77777777" w:rsidR="007D1090" w:rsidRPr="00C17CF6" w:rsidRDefault="007D1090" w:rsidP="00230C30">
      <w:pPr>
        <w:pStyle w:val="ListParagraph"/>
        <w:spacing w:after="0"/>
        <w:ind w:left="567" w:hanging="141"/>
        <w:jc w:val="both"/>
        <w:textAlignment w:val="auto"/>
        <w:rPr>
          <w:rFonts w:ascii="Arial" w:hAnsi="Arial" w:cs="Arial"/>
          <w:bCs/>
          <w:color w:val="auto"/>
          <w:lang w:val="en-AU" w:eastAsia="en-AU"/>
        </w:rPr>
      </w:pPr>
    </w:p>
    <w:p w14:paraId="25C70406" w14:textId="77777777" w:rsidR="007D1090" w:rsidRDefault="007D1090" w:rsidP="00D65865">
      <w:pPr>
        <w:spacing w:after="0"/>
        <w:jc w:val="both"/>
        <w:rPr>
          <w:bCs/>
          <w:lang w:val="en-AU" w:eastAsia="en-AU"/>
        </w:rPr>
      </w:pPr>
      <w:r w:rsidRPr="00C17CF6">
        <w:rPr>
          <w:bCs/>
          <w:lang w:val="en-AU" w:eastAsia="en-AU"/>
        </w:rPr>
        <w:t>5.3.14.2 The owner, with the agreement of the local government, may pay the owner’s cost contribution in a lump sum, by instalment or in such other manner acceptable to the local government.</w:t>
      </w:r>
    </w:p>
    <w:p w14:paraId="5EF22F99" w14:textId="77777777" w:rsidR="007D1090" w:rsidRPr="00C17CF6" w:rsidRDefault="007D1090" w:rsidP="00D65865">
      <w:pPr>
        <w:spacing w:after="0"/>
        <w:jc w:val="both"/>
        <w:rPr>
          <w:bCs/>
          <w:lang w:val="en-AU" w:eastAsia="en-AU"/>
        </w:rPr>
      </w:pPr>
    </w:p>
    <w:p w14:paraId="0C18DD1F" w14:textId="53D975D6" w:rsidR="007D1090" w:rsidRDefault="007D1090" w:rsidP="00D65865">
      <w:pPr>
        <w:spacing w:after="0"/>
        <w:jc w:val="both"/>
        <w:rPr>
          <w:bCs/>
          <w:lang w:val="en-AU" w:eastAsia="en-AU"/>
        </w:rPr>
      </w:pPr>
      <w:r w:rsidRPr="00BA4BA2">
        <w:rPr>
          <w:bCs/>
          <w:lang w:val="en-AU" w:eastAsia="en-AU"/>
        </w:rPr>
        <w:t>5.3.14.3 Payment by an owner of the cost contribution, including a cost contribution based upon estimated costs in a manner acceptable to the local government constitutes full and final discharge of the owner’s liability under the development contribution plan and the local government shall provide certification in writing to the owner of such discharge if requested by the owner.</w:t>
      </w:r>
    </w:p>
    <w:p w14:paraId="30E7AE40" w14:textId="77777777" w:rsidR="007D1090" w:rsidRPr="00E00B1C" w:rsidRDefault="007D1090" w:rsidP="00D65865">
      <w:pPr>
        <w:spacing w:after="0"/>
        <w:jc w:val="both"/>
        <w:rPr>
          <w:bCs/>
        </w:rPr>
      </w:pPr>
    </w:p>
    <w:p w14:paraId="4314ABBC" w14:textId="77777777" w:rsidR="007D1090" w:rsidRDefault="007D1090" w:rsidP="00D65865">
      <w:pPr>
        <w:pStyle w:val="Heading1"/>
        <w:jc w:val="both"/>
      </w:pPr>
      <w:bookmarkStart w:id="23" w:name="_Toc105595832"/>
      <w:bookmarkStart w:id="24" w:name="_Toc157784157"/>
      <w:r>
        <w:t>Review</w:t>
      </w:r>
      <w:bookmarkEnd w:id="23"/>
      <w:bookmarkEnd w:id="24"/>
    </w:p>
    <w:p w14:paraId="0B0D2703" w14:textId="77777777" w:rsidR="007D1090" w:rsidRDefault="007D1090" w:rsidP="00D65865">
      <w:pPr>
        <w:spacing w:after="0"/>
        <w:jc w:val="both"/>
        <w:rPr>
          <w:bCs/>
          <w:lang w:val="en-AU" w:eastAsia="en-AU"/>
        </w:rPr>
      </w:pPr>
      <w:r w:rsidRPr="00802B0F">
        <w:rPr>
          <w:bCs/>
          <w:lang w:val="en-AU" w:eastAsia="en-AU"/>
        </w:rPr>
        <w:t xml:space="preserve">The plan will be reviewed five years from the date of gazettal of the local planning scheme or amendment to the local planning scheme to incorporate the plan, or earlier should the </w:t>
      </w:r>
      <w:r w:rsidRPr="00802B0F">
        <w:rPr>
          <w:bCs/>
          <w:lang w:val="en-AU" w:eastAsia="en-AU"/>
        </w:rPr>
        <w:lastRenderedPageBreak/>
        <w:t xml:space="preserve">local government consider it appropriate, having regard to the rate of development in the area and the degree of development potential still existing. </w:t>
      </w:r>
    </w:p>
    <w:p w14:paraId="129E5E28" w14:textId="77777777" w:rsidR="007D1090" w:rsidRPr="00802B0F" w:rsidRDefault="007D1090" w:rsidP="00D65865">
      <w:pPr>
        <w:spacing w:after="0"/>
        <w:jc w:val="both"/>
        <w:rPr>
          <w:bCs/>
          <w:lang w:val="en-AU" w:eastAsia="en-AU"/>
        </w:rPr>
      </w:pPr>
    </w:p>
    <w:p w14:paraId="608EE39F" w14:textId="77777777" w:rsidR="007D1090" w:rsidRDefault="007D1090" w:rsidP="00D65865">
      <w:pPr>
        <w:spacing w:after="0"/>
        <w:jc w:val="both"/>
      </w:pPr>
      <w:r w:rsidRPr="00802B0F">
        <w:rPr>
          <w:bCs/>
          <w:lang w:val="en-AU" w:eastAsia="en-AU"/>
        </w:rPr>
        <w:t>The estimated infrastructure costs as shown in the Cost Apportionment Schedule (CAS) will be reviewed at least annually to reflect changes in funding and revenue sources and indexed based on the Building Cost Index or other appropriate index as approved by the qualified person undertaking the certification of costs</w:t>
      </w:r>
      <w:r w:rsidRPr="00802B0F">
        <w:t>.</w:t>
      </w:r>
    </w:p>
    <w:p w14:paraId="64BF225A" w14:textId="77777777" w:rsidR="007D1090" w:rsidRPr="00802B0F" w:rsidRDefault="007D1090" w:rsidP="00D65865">
      <w:pPr>
        <w:spacing w:after="0"/>
        <w:jc w:val="both"/>
        <w:rPr>
          <w:bCs/>
          <w:lang w:val="en-AU" w:eastAsia="en-AU"/>
        </w:rPr>
      </w:pPr>
    </w:p>
    <w:p w14:paraId="1395BD80" w14:textId="77777777" w:rsidR="007D1090" w:rsidRDefault="007D1090" w:rsidP="00D65865">
      <w:pPr>
        <w:pStyle w:val="Heading1"/>
        <w:jc w:val="both"/>
      </w:pPr>
      <w:bookmarkStart w:id="25" w:name="_Toc157784158"/>
      <w:r>
        <w:t>Annexes</w:t>
      </w:r>
      <w:bookmarkEnd w:id="25"/>
      <w:r>
        <w:t xml:space="preserve"> </w:t>
      </w:r>
    </w:p>
    <w:p w14:paraId="72939311" w14:textId="77777777" w:rsidR="007D1090" w:rsidRDefault="007D1090" w:rsidP="00D65865">
      <w:pPr>
        <w:pStyle w:val="ListParagraph"/>
        <w:numPr>
          <w:ilvl w:val="0"/>
          <w:numId w:val="36"/>
        </w:numPr>
        <w:spacing w:after="0"/>
        <w:ind w:left="325"/>
        <w:jc w:val="both"/>
        <w:rPr>
          <w:rFonts w:ascii="Arial" w:hAnsi="Arial" w:cs="Arial"/>
          <w:bCs/>
          <w:color w:val="auto"/>
          <w:lang w:val="en-AU" w:eastAsia="en-AU"/>
        </w:rPr>
      </w:pPr>
      <w:r>
        <w:rPr>
          <w:rFonts w:ascii="Arial" w:hAnsi="Arial" w:cs="Arial"/>
          <w:bCs/>
          <w:color w:val="auto"/>
          <w:lang w:val="en-AU" w:eastAsia="en-AU"/>
        </w:rPr>
        <w:t>Scheme Map</w:t>
      </w:r>
    </w:p>
    <w:p w14:paraId="227DDC87" w14:textId="77777777" w:rsidR="007D1090" w:rsidRDefault="007D1090" w:rsidP="00D65865">
      <w:pPr>
        <w:pStyle w:val="ListParagraph"/>
        <w:numPr>
          <w:ilvl w:val="0"/>
          <w:numId w:val="36"/>
        </w:numPr>
        <w:spacing w:after="0"/>
        <w:ind w:left="325"/>
        <w:jc w:val="both"/>
        <w:rPr>
          <w:rFonts w:ascii="Arial" w:hAnsi="Arial" w:cs="Arial"/>
          <w:bCs/>
          <w:color w:val="auto"/>
          <w:lang w:val="en-AU" w:eastAsia="en-AU"/>
        </w:rPr>
      </w:pPr>
      <w:r w:rsidRPr="00802B0F">
        <w:rPr>
          <w:rFonts w:ascii="Arial" w:hAnsi="Arial" w:cs="Arial"/>
          <w:bCs/>
          <w:color w:val="auto"/>
          <w:lang w:val="en-AU" w:eastAsia="en-AU"/>
        </w:rPr>
        <w:t>Cost Apportion</w:t>
      </w:r>
      <w:r>
        <w:rPr>
          <w:rFonts w:ascii="Arial" w:hAnsi="Arial" w:cs="Arial"/>
          <w:bCs/>
          <w:color w:val="auto"/>
          <w:lang w:val="en-AU" w:eastAsia="en-AU"/>
        </w:rPr>
        <w:t>ment</w:t>
      </w:r>
      <w:r w:rsidRPr="00802B0F">
        <w:rPr>
          <w:rFonts w:ascii="Arial" w:hAnsi="Arial" w:cs="Arial"/>
          <w:bCs/>
          <w:color w:val="auto"/>
          <w:lang w:val="en-AU" w:eastAsia="en-AU"/>
        </w:rPr>
        <w:t xml:space="preserve"> Schedule</w:t>
      </w:r>
      <w:r>
        <w:rPr>
          <w:rFonts w:ascii="Arial" w:hAnsi="Arial" w:cs="Arial"/>
          <w:bCs/>
          <w:color w:val="auto"/>
          <w:lang w:val="en-AU" w:eastAsia="en-AU"/>
        </w:rPr>
        <w:t xml:space="preserve"> (CAS)</w:t>
      </w:r>
    </w:p>
    <w:p w14:paraId="5181E981" w14:textId="77777777" w:rsidR="007D1090" w:rsidRPr="00802B0F" w:rsidRDefault="007D1090" w:rsidP="00D65865">
      <w:pPr>
        <w:pStyle w:val="ListParagraph"/>
        <w:numPr>
          <w:ilvl w:val="0"/>
          <w:numId w:val="36"/>
        </w:numPr>
        <w:spacing w:after="0"/>
        <w:ind w:left="325"/>
        <w:jc w:val="both"/>
        <w:rPr>
          <w:rFonts w:ascii="Arial" w:hAnsi="Arial" w:cs="Arial"/>
          <w:bCs/>
          <w:color w:val="auto"/>
          <w:lang w:val="en-AU" w:eastAsia="en-AU"/>
        </w:rPr>
      </w:pPr>
      <w:r w:rsidRPr="00802B0F">
        <w:rPr>
          <w:rFonts w:ascii="Arial" w:hAnsi="Arial" w:cs="Arial"/>
          <w:bCs/>
          <w:color w:val="auto"/>
          <w:lang w:val="en-AU" w:eastAsia="en-AU"/>
        </w:rPr>
        <w:t xml:space="preserve">Schedule of Cost of </w:t>
      </w:r>
      <w:r>
        <w:rPr>
          <w:rFonts w:ascii="Arial" w:hAnsi="Arial" w:cs="Arial"/>
          <w:bCs/>
          <w:color w:val="auto"/>
          <w:lang w:val="en-AU" w:eastAsia="en-AU"/>
        </w:rPr>
        <w:t>I</w:t>
      </w:r>
      <w:r w:rsidRPr="00802B0F">
        <w:rPr>
          <w:rFonts w:ascii="Arial" w:hAnsi="Arial" w:cs="Arial"/>
          <w:bCs/>
          <w:color w:val="auto"/>
          <w:lang w:val="en-AU" w:eastAsia="en-AU"/>
        </w:rPr>
        <w:t xml:space="preserve">nfrastructure </w:t>
      </w:r>
    </w:p>
    <w:p w14:paraId="7FE7D81F" w14:textId="77777777" w:rsidR="007D1090" w:rsidRPr="00802B0F" w:rsidRDefault="007D1090" w:rsidP="00D65865">
      <w:pPr>
        <w:pStyle w:val="ListParagraph"/>
        <w:numPr>
          <w:ilvl w:val="0"/>
          <w:numId w:val="36"/>
        </w:numPr>
        <w:spacing w:after="0"/>
        <w:ind w:left="325"/>
        <w:jc w:val="both"/>
        <w:rPr>
          <w:rFonts w:ascii="Arial" w:hAnsi="Arial" w:cs="Arial"/>
          <w:bCs/>
          <w:color w:val="auto"/>
          <w:lang w:val="en-AU" w:eastAsia="en-AU"/>
        </w:rPr>
      </w:pPr>
      <w:r>
        <w:rPr>
          <w:rFonts w:ascii="Arial" w:hAnsi="Arial" w:cs="Arial"/>
          <w:bCs/>
          <w:color w:val="auto"/>
          <w:lang w:val="en-AU" w:eastAsia="en-AU"/>
        </w:rPr>
        <w:t>Capital Expenditure Plan (CEP)</w:t>
      </w:r>
    </w:p>
    <w:p w14:paraId="7C5B0A6E" w14:textId="77777777" w:rsidR="007D1090" w:rsidRPr="00EA4DDC" w:rsidRDefault="007D1090" w:rsidP="00D65865">
      <w:pPr>
        <w:pStyle w:val="ListParagraph"/>
        <w:numPr>
          <w:ilvl w:val="0"/>
          <w:numId w:val="36"/>
        </w:numPr>
        <w:spacing w:after="0"/>
        <w:ind w:left="325"/>
        <w:jc w:val="both"/>
        <w:rPr>
          <w:sz w:val="22"/>
          <w:szCs w:val="22"/>
        </w:rPr>
      </w:pPr>
      <w:r w:rsidRPr="00802B0F">
        <w:rPr>
          <w:rFonts w:ascii="Arial" w:hAnsi="Arial" w:cs="Arial"/>
          <w:bCs/>
          <w:color w:val="auto"/>
          <w:lang w:val="en-AU" w:eastAsia="en-AU"/>
        </w:rPr>
        <w:t>Infrastructure Project Designs</w:t>
      </w:r>
    </w:p>
    <w:p w14:paraId="7FC102F8" w14:textId="0927C586" w:rsidR="009238C1" w:rsidRPr="009238C1" w:rsidRDefault="009238C1" w:rsidP="00D65865">
      <w:pPr>
        <w:jc w:val="both"/>
        <w:sectPr w:rsidR="009238C1" w:rsidRPr="009238C1" w:rsidSect="00D44017">
          <w:headerReference w:type="default" r:id="rId11"/>
          <w:footerReference w:type="even" r:id="rId12"/>
          <w:footerReference w:type="default" r:id="rId13"/>
          <w:headerReference w:type="first" r:id="rId14"/>
          <w:footerReference w:type="first" r:id="rId15"/>
          <w:pgSz w:w="11900" w:h="16840"/>
          <w:pgMar w:top="1559" w:right="1134" w:bottom="1701" w:left="1134" w:header="709" w:footer="79" w:gutter="0"/>
          <w:pgNumType w:start="1"/>
          <w:cols w:space="708"/>
          <w:titlePg/>
          <w:docGrid w:linePitch="360"/>
        </w:sectPr>
      </w:pPr>
    </w:p>
    <w:p w14:paraId="1FC56831" w14:textId="6028D705" w:rsidR="0001287A" w:rsidRDefault="0001287A" w:rsidP="00D65865">
      <w:pPr>
        <w:pStyle w:val="Heading2A"/>
        <w:jc w:val="both"/>
      </w:pPr>
      <w:bookmarkStart w:id="26" w:name="_Annex_1_–"/>
      <w:bookmarkStart w:id="27" w:name="_Toc477362183"/>
      <w:bookmarkStart w:id="28" w:name="_Toc477362307"/>
      <w:bookmarkStart w:id="29" w:name="_Toc157784159"/>
      <w:bookmarkEnd w:id="26"/>
      <w:r>
        <w:lastRenderedPageBreak/>
        <w:t>Annex</w:t>
      </w:r>
      <w:bookmarkEnd w:id="27"/>
      <w:bookmarkEnd w:id="28"/>
      <w:r w:rsidR="000D74E0">
        <w:t xml:space="preserve"> 1 – </w:t>
      </w:r>
      <w:r w:rsidR="002655DA">
        <w:t xml:space="preserve">Scheme </w:t>
      </w:r>
      <w:r w:rsidR="00E47228">
        <w:t>Map</w:t>
      </w:r>
      <w:bookmarkEnd w:id="29"/>
    </w:p>
    <w:p w14:paraId="28ABD9B8" w14:textId="38628C18" w:rsidR="00C65261" w:rsidRPr="00C65261" w:rsidRDefault="00C65261" w:rsidP="00D65865">
      <w:pPr>
        <w:jc w:val="both"/>
      </w:pPr>
      <w:r>
        <w:rPr>
          <w:noProof/>
        </w:rPr>
        <w:drawing>
          <wp:inline distT="0" distB="0" distL="0" distR="0" wp14:anchorId="37A54CD6" wp14:editId="3391740C">
            <wp:extent cx="5503784" cy="811033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8553" cy="8146830"/>
                    </a:xfrm>
                    <a:prstGeom prst="rect">
                      <a:avLst/>
                    </a:prstGeom>
                  </pic:spPr>
                </pic:pic>
              </a:graphicData>
            </a:graphic>
          </wp:inline>
        </w:drawing>
      </w:r>
    </w:p>
    <w:p w14:paraId="5ABB34BB" w14:textId="77CD62F0" w:rsidR="000D74E0" w:rsidRDefault="0008493F" w:rsidP="00D65865">
      <w:pPr>
        <w:pStyle w:val="Heading2A"/>
        <w:jc w:val="both"/>
      </w:pPr>
      <w:bookmarkStart w:id="30" w:name="_Annex_2_–"/>
      <w:bookmarkStart w:id="31" w:name="_Toc157784160"/>
      <w:bookmarkEnd w:id="30"/>
      <w:r>
        <w:rPr>
          <w:noProof/>
        </w:rPr>
        <w:lastRenderedPageBreak/>
        <mc:AlternateContent>
          <mc:Choice Requires="wps">
            <w:drawing>
              <wp:anchor distT="0" distB="0" distL="114300" distR="114300" simplePos="0" relativeHeight="251663360" behindDoc="1" locked="0" layoutInCell="1" allowOverlap="1" wp14:anchorId="33203690" wp14:editId="107ED741">
                <wp:simplePos x="0" y="0"/>
                <wp:positionH relativeFrom="column">
                  <wp:posOffset>-5715</wp:posOffset>
                </wp:positionH>
                <wp:positionV relativeFrom="paragraph">
                  <wp:posOffset>383445</wp:posOffset>
                </wp:positionV>
                <wp:extent cx="6154420" cy="266700"/>
                <wp:effectExtent l="0" t="0" r="0" b="0"/>
                <wp:wrapTight wrapText="bothSides">
                  <wp:wrapPolygon edited="0">
                    <wp:start x="0" y="0"/>
                    <wp:lineTo x="0" y="20057"/>
                    <wp:lineTo x="21529" y="20057"/>
                    <wp:lineTo x="2152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6154420" cy="266700"/>
                        </a:xfrm>
                        <a:prstGeom prst="rect">
                          <a:avLst/>
                        </a:prstGeom>
                        <a:solidFill>
                          <a:prstClr val="white"/>
                        </a:solidFill>
                        <a:ln>
                          <a:noFill/>
                        </a:ln>
                      </wps:spPr>
                      <wps:txbx>
                        <w:txbxContent>
                          <w:p w14:paraId="4BADD353" w14:textId="7EACA456" w:rsidR="000D74E0" w:rsidRPr="000D74E0" w:rsidRDefault="000D74E0" w:rsidP="000D74E0">
                            <w:pPr>
                              <w:pStyle w:val="Caption"/>
                              <w:rPr>
                                <w:noProof/>
                                <w:color w:val="0070C0"/>
                                <w:sz w:val="24"/>
                                <w:szCs w:val="24"/>
                              </w:rPr>
                            </w:pPr>
                            <w:bookmarkStart w:id="32" w:name="_Ref105657520"/>
                            <w:r w:rsidRPr="006930D8">
                              <w:rPr>
                                <w:color w:val="0070C0"/>
                                <w:sz w:val="24"/>
                                <w:szCs w:val="24"/>
                              </w:rPr>
                              <w:t xml:space="preserve">Table </w:t>
                            </w:r>
                            <w:r w:rsidRPr="006930D8">
                              <w:rPr>
                                <w:color w:val="0070C0"/>
                                <w:sz w:val="24"/>
                                <w:szCs w:val="24"/>
                              </w:rPr>
                              <w:fldChar w:fldCharType="begin"/>
                            </w:r>
                            <w:r w:rsidRPr="006930D8">
                              <w:rPr>
                                <w:color w:val="0070C0"/>
                                <w:sz w:val="24"/>
                                <w:szCs w:val="24"/>
                              </w:rPr>
                              <w:instrText xml:space="preserve"> SEQ Table \* ARABIC </w:instrText>
                            </w:r>
                            <w:r w:rsidRPr="006930D8">
                              <w:rPr>
                                <w:color w:val="0070C0"/>
                                <w:sz w:val="24"/>
                                <w:szCs w:val="24"/>
                              </w:rPr>
                              <w:fldChar w:fldCharType="separate"/>
                            </w:r>
                            <w:r w:rsidR="00D44017">
                              <w:rPr>
                                <w:noProof/>
                                <w:color w:val="0070C0"/>
                                <w:sz w:val="24"/>
                                <w:szCs w:val="24"/>
                              </w:rPr>
                              <w:t>1</w:t>
                            </w:r>
                            <w:r w:rsidRPr="006930D8">
                              <w:rPr>
                                <w:color w:val="0070C0"/>
                                <w:sz w:val="24"/>
                                <w:szCs w:val="24"/>
                              </w:rPr>
                              <w:fldChar w:fldCharType="end"/>
                            </w:r>
                            <w:r w:rsidRPr="006930D8">
                              <w:rPr>
                                <w:color w:val="0070C0"/>
                                <w:sz w:val="24"/>
                                <w:szCs w:val="24"/>
                              </w:rPr>
                              <w:t xml:space="preserve"> - Summary Sheet</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03690" id="Text Box 7" o:spid="_x0000_s1027" type="#_x0000_t202" style="position:absolute;left:0;text-align:left;margin-left:-.45pt;margin-top:30.2pt;width:484.6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" stroked="f">
                <v:textbox inset="0,0,0,0">
                  <w:txbxContent>
                    <w:p w14:paraId="4BADD353" w14:textId="7EACA456" w:rsidR="000D74E0" w:rsidRPr="000D74E0" w:rsidRDefault="000D74E0" w:rsidP="000D74E0">
                      <w:pPr>
                        <w:pStyle w:val="Caption"/>
                        <w:rPr>
                          <w:noProof/>
                          <w:color w:val="0070C0"/>
                          <w:sz w:val="24"/>
                          <w:szCs w:val="24"/>
                        </w:rPr>
                      </w:pPr>
                      <w:bookmarkStart w:id="33" w:name="_Ref105657520"/>
                      <w:r w:rsidRPr="006930D8">
                        <w:rPr>
                          <w:color w:val="0070C0"/>
                          <w:sz w:val="24"/>
                          <w:szCs w:val="24"/>
                        </w:rPr>
                        <w:t xml:space="preserve">Table </w:t>
                      </w:r>
                      <w:r w:rsidRPr="006930D8">
                        <w:rPr>
                          <w:color w:val="0070C0"/>
                          <w:sz w:val="24"/>
                          <w:szCs w:val="24"/>
                        </w:rPr>
                        <w:fldChar w:fldCharType="begin"/>
                      </w:r>
                      <w:r w:rsidRPr="006930D8">
                        <w:rPr>
                          <w:color w:val="0070C0"/>
                          <w:sz w:val="24"/>
                          <w:szCs w:val="24"/>
                        </w:rPr>
                        <w:instrText xml:space="preserve"> SEQ Table \* ARABIC </w:instrText>
                      </w:r>
                      <w:r w:rsidRPr="006930D8">
                        <w:rPr>
                          <w:color w:val="0070C0"/>
                          <w:sz w:val="24"/>
                          <w:szCs w:val="24"/>
                        </w:rPr>
                        <w:fldChar w:fldCharType="separate"/>
                      </w:r>
                      <w:r w:rsidR="00D44017">
                        <w:rPr>
                          <w:noProof/>
                          <w:color w:val="0070C0"/>
                          <w:sz w:val="24"/>
                          <w:szCs w:val="24"/>
                        </w:rPr>
                        <w:t>1</w:t>
                      </w:r>
                      <w:r w:rsidRPr="006930D8">
                        <w:rPr>
                          <w:color w:val="0070C0"/>
                          <w:sz w:val="24"/>
                          <w:szCs w:val="24"/>
                        </w:rPr>
                        <w:fldChar w:fldCharType="end"/>
                      </w:r>
                      <w:r w:rsidRPr="006930D8">
                        <w:rPr>
                          <w:color w:val="0070C0"/>
                          <w:sz w:val="24"/>
                          <w:szCs w:val="24"/>
                        </w:rPr>
                        <w:t xml:space="preserve"> - Summary Sheet</w:t>
                      </w:r>
                      <w:bookmarkEnd w:id="33"/>
                    </w:p>
                  </w:txbxContent>
                </v:textbox>
                <w10:wrap type="tight"/>
              </v:shape>
            </w:pict>
          </mc:Fallback>
        </mc:AlternateContent>
      </w:r>
      <w:r w:rsidR="000D74E0">
        <w:t>Annex 2 – Cost Apportionment Schedule (CAS)</w:t>
      </w:r>
      <w:bookmarkEnd w:id="31"/>
    </w:p>
    <w:p w14:paraId="0CFBBD04" w14:textId="1D599391" w:rsidR="000D74E0" w:rsidRPr="000D74E0" w:rsidRDefault="00A02F6E" w:rsidP="00D65865">
      <w:pPr>
        <w:jc w:val="both"/>
      </w:pPr>
      <w:r w:rsidRPr="00A02F6E">
        <w:rPr>
          <w:noProof/>
        </w:rPr>
        <w:drawing>
          <wp:anchor distT="0" distB="0" distL="114300" distR="114300" simplePos="0" relativeHeight="251693056" behindDoc="1" locked="0" layoutInCell="1" allowOverlap="1" wp14:anchorId="4F619816" wp14:editId="0BC46389">
            <wp:simplePos x="0" y="0"/>
            <wp:positionH relativeFrom="margin">
              <wp:posOffset>-103201</wp:posOffset>
            </wp:positionH>
            <wp:positionV relativeFrom="paragraph">
              <wp:posOffset>371088</wp:posOffset>
            </wp:positionV>
            <wp:extent cx="5468113" cy="6344535"/>
            <wp:effectExtent l="0" t="0" r="0" b="0"/>
            <wp:wrapTight wrapText="bothSides">
              <wp:wrapPolygon edited="0">
                <wp:start x="0" y="0"/>
                <wp:lineTo x="0" y="21533"/>
                <wp:lineTo x="21522" y="21533"/>
                <wp:lineTo x="215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8113" cy="6344535"/>
                    </a:xfrm>
                    <a:prstGeom prst="rect">
                      <a:avLst/>
                    </a:prstGeom>
                  </pic:spPr>
                </pic:pic>
              </a:graphicData>
            </a:graphic>
          </wp:anchor>
        </w:drawing>
      </w:r>
    </w:p>
    <w:p w14:paraId="229FD544" w14:textId="2F499114" w:rsidR="001F588A" w:rsidRDefault="001F588A" w:rsidP="00D65865">
      <w:pPr>
        <w:pStyle w:val="TableHeading"/>
        <w:jc w:val="both"/>
      </w:pPr>
    </w:p>
    <w:p w14:paraId="7AFA1246" w14:textId="11109F73" w:rsidR="0001287A" w:rsidRDefault="0001287A" w:rsidP="00D65865">
      <w:pPr>
        <w:spacing w:after="0"/>
        <w:jc w:val="both"/>
      </w:pPr>
    </w:p>
    <w:p w14:paraId="46F605CD" w14:textId="67496628" w:rsidR="000D74E0" w:rsidRDefault="000D74E0" w:rsidP="00D65865">
      <w:pPr>
        <w:spacing w:after="0"/>
        <w:jc w:val="both"/>
      </w:pPr>
    </w:p>
    <w:p w14:paraId="05E100D3" w14:textId="08138B09" w:rsidR="000D74E0" w:rsidRDefault="000D74E0" w:rsidP="00D65865">
      <w:pPr>
        <w:spacing w:after="0"/>
        <w:jc w:val="both"/>
      </w:pPr>
    </w:p>
    <w:p w14:paraId="70C99482" w14:textId="239AB5EE" w:rsidR="000D74E0" w:rsidRDefault="000D74E0" w:rsidP="00D65865">
      <w:pPr>
        <w:spacing w:after="0"/>
        <w:jc w:val="both"/>
      </w:pPr>
    </w:p>
    <w:p w14:paraId="01422511" w14:textId="4DA398CD" w:rsidR="000D74E0" w:rsidRDefault="000D74E0" w:rsidP="00D65865">
      <w:pPr>
        <w:spacing w:after="0"/>
        <w:jc w:val="both"/>
      </w:pPr>
    </w:p>
    <w:p w14:paraId="39723F0D" w14:textId="77777777" w:rsidR="00A02F6E" w:rsidRDefault="00A02F6E" w:rsidP="00D65865">
      <w:pPr>
        <w:pStyle w:val="Caption"/>
        <w:jc w:val="both"/>
        <w:rPr>
          <w:color w:val="0070C0"/>
          <w:sz w:val="24"/>
          <w:szCs w:val="24"/>
        </w:rPr>
      </w:pPr>
    </w:p>
    <w:p w14:paraId="15DB9AAB" w14:textId="77777777" w:rsidR="00A02F6E" w:rsidRDefault="00A02F6E" w:rsidP="00D65865">
      <w:pPr>
        <w:pStyle w:val="Caption"/>
        <w:jc w:val="both"/>
        <w:rPr>
          <w:color w:val="0070C0"/>
          <w:sz w:val="24"/>
          <w:szCs w:val="24"/>
        </w:rPr>
      </w:pPr>
    </w:p>
    <w:p w14:paraId="5AB8F6A5" w14:textId="77777777" w:rsidR="00A02F6E" w:rsidRDefault="00A02F6E" w:rsidP="00D65865">
      <w:pPr>
        <w:pStyle w:val="Caption"/>
        <w:jc w:val="both"/>
        <w:rPr>
          <w:color w:val="0070C0"/>
          <w:sz w:val="24"/>
          <w:szCs w:val="24"/>
        </w:rPr>
      </w:pPr>
    </w:p>
    <w:p w14:paraId="629C27BC" w14:textId="77777777" w:rsidR="00A02F6E" w:rsidRDefault="00A02F6E" w:rsidP="00D65865">
      <w:pPr>
        <w:pStyle w:val="Caption"/>
        <w:jc w:val="both"/>
        <w:rPr>
          <w:color w:val="0070C0"/>
          <w:sz w:val="24"/>
          <w:szCs w:val="24"/>
        </w:rPr>
      </w:pPr>
    </w:p>
    <w:p w14:paraId="60E37F1F" w14:textId="77777777" w:rsidR="00A02F6E" w:rsidRDefault="00A02F6E" w:rsidP="00D65865">
      <w:pPr>
        <w:pStyle w:val="Caption"/>
        <w:jc w:val="both"/>
        <w:rPr>
          <w:color w:val="0070C0"/>
          <w:sz w:val="24"/>
          <w:szCs w:val="24"/>
        </w:rPr>
      </w:pPr>
    </w:p>
    <w:p w14:paraId="568CD8BB" w14:textId="77777777" w:rsidR="00A02F6E" w:rsidRDefault="00A02F6E" w:rsidP="00D65865">
      <w:pPr>
        <w:pStyle w:val="Caption"/>
        <w:jc w:val="both"/>
        <w:rPr>
          <w:color w:val="0070C0"/>
          <w:sz w:val="24"/>
          <w:szCs w:val="24"/>
        </w:rPr>
      </w:pPr>
    </w:p>
    <w:p w14:paraId="230B4E84" w14:textId="77777777" w:rsidR="00A02F6E" w:rsidRDefault="00A02F6E" w:rsidP="00D65865">
      <w:pPr>
        <w:pStyle w:val="Caption"/>
        <w:jc w:val="both"/>
        <w:rPr>
          <w:color w:val="0070C0"/>
          <w:sz w:val="24"/>
          <w:szCs w:val="24"/>
        </w:rPr>
      </w:pPr>
    </w:p>
    <w:p w14:paraId="5A231248" w14:textId="77777777" w:rsidR="00A02F6E" w:rsidRDefault="00A02F6E" w:rsidP="00D65865">
      <w:pPr>
        <w:pStyle w:val="Caption"/>
        <w:jc w:val="both"/>
        <w:rPr>
          <w:color w:val="0070C0"/>
          <w:sz w:val="24"/>
          <w:szCs w:val="24"/>
        </w:rPr>
      </w:pPr>
    </w:p>
    <w:p w14:paraId="0F860204" w14:textId="77777777" w:rsidR="00A02F6E" w:rsidRDefault="00A02F6E" w:rsidP="00D65865">
      <w:pPr>
        <w:pStyle w:val="Caption"/>
        <w:jc w:val="both"/>
        <w:rPr>
          <w:color w:val="0070C0"/>
          <w:sz w:val="24"/>
          <w:szCs w:val="24"/>
        </w:rPr>
      </w:pPr>
    </w:p>
    <w:p w14:paraId="05F32AA7" w14:textId="77777777" w:rsidR="00A02F6E" w:rsidRDefault="00A02F6E" w:rsidP="00D65865">
      <w:pPr>
        <w:pStyle w:val="Caption"/>
        <w:jc w:val="both"/>
        <w:rPr>
          <w:color w:val="0070C0"/>
          <w:sz w:val="24"/>
          <w:szCs w:val="24"/>
        </w:rPr>
      </w:pPr>
    </w:p>
    <w:p w14:paraId="1BB80D71" w14:textId="77777777" w:rsidR="00A02F6E" w:rsidRDefault="00A02F6E" w:rsidP="00D65865">
      <w:pPr>
        <w:pStyle w:val="Caption"/>
        <w:jc w:val="both"/>
        <w:rPr>
          <w:color w:val="0070C0"/>
          <w:sz w:val="24"/>
          <w:szCs w:val="24"/>
        </w:rPr>
      </w:pPr>
    </w:p>
    <w:p w14:paraId="330C1BB7" w14:textId="77777777" w:rsidR="00A02F6E" w:rsidRDefault="00A02F6E" w:rsidP="00D65865">
      <w:pPr>
        <w:pStyle w:val="Caption"/>
        <w:jc w:val="both"/>
        <w:rPr>
          <w:color w:val="0070C0"/>
          <w:sz w:val="24"/>
          <w:szCs w:val="24"/>
        </w:rPr>
      </w:pPr>
    </w:p>
    <w:p w14:paraId="1C833CFB" w14:textId="77777777" w:rsidR="00A02F6E" w:rsidRDefault="00A02F6E" w:rsidP="00D65865">
      <w:pPr>
        <w:pStyle w:val="Caption"/>
        <w:jc w:val="both"/>
        <w:rPr>
          <w:color w:val="0070C0"/>
          <w:sz w:val="24"/>
          <w:szCs w:val="24"/>
        </w:rPr>
      </w:pPr>
    </w:p>
    <w:p w14:paraId="01103523" w14:textId="77777777" w:rsidR="00A02F6E" w:rsidRDefault="00A02F6E" w:rsidP="00D65865">
      <w:pPr>
        <w:pStyle w:val="Caption"/>
        <w:jc w:val="both"/>
        <w:rPr>
          <w:color w:val="0070C0"/>
          <w:sz w:val="24"/>
          <w:szCs w:val="24"/>
        </w:rPr>
      </w:pPr>
    </w:p>
    <w:p w14:paraId="71293E70" w14:textId="77777777" w:rsidR="00A02F6E" w:rsidRDefault="00A02F6E" w:rsidP="00D65865">
      <w:pPr>
        <w:pStyle w:val="Caption"/>
        <w:jc w:val="both"/>
        <w:rPr>
          <w:color w:val="0070C0"/>
          <w:sz w:val="24"/>
          <w:szCs w:val="24"/>
        </w:rPr>
      </w:pPr>
    </w:p>
    <w:p w14:paraId="6E347A05" w14:textId="77777777" w:rsidR="00A02F6E" w:rsidRDefault="00A02F6E" w:rsidP="00D65865">
      <w:pPr>
        <w:pStyle w:val="Caption"/>
        <w:jc w:val="both"/>
        <w:rPr>
          <w:color w:val="0070C0"/>
          <w:sz w:val="24"/>
          <w:szCs w:val="24"/>
        </w:rPr>
      </w:pPr>
    </w:p>
    <w:p w14:paraId="41CCDE6D" w14:textId="77777777" w:rsidR="00A02F6E" w:rsidRDefault="00A02F6E" w:rsidP="00D65865">
      <w:pPr>
        <w:pStyle w:val="Caption"/>
        <w:jc w:val="both"/>
        <w:rPr>
          <w:color w:val="0070C0"/>
          <w:sz w:val="24"/>
          <w:szCs w:val="24"/>
        </w:rPr>
      </w:pPr>
    </w:p>
    <w:p w14:paraId="56E1EACE" w14:textId="77777777" w:rsidR="00A02F6E" w:rsidRDefault="00A02F6E" w:rsidP="00D65865">
      <w:pPr>
        <w:pStyle w:val="Caption"/>
        <w:jc w:val="both"/>
        <w:rPr>
          <w:color w:val="0070C0"/>
          <w:sz w:val="24"/>
          <w:szCs w:val="24"/>
        </w:rPr>
      </w:pPr>
    </w:p>
    <w:p w14:paraId="0FDFC07D" w14:textId="77777777" w:rsidR="00A02F6E" w:rsidRDefault="00A02F6E" w:rsidP="00D65865">
      <w:pPr>
        <w:pStyle w:val="Caption"/>
        <w:jc w:val="both"/>
        <w:rPr>
          <w:color w:val="0070C0"/>
          <w:sz w:val="24"/>
          <w:szCs w:val="24"/>
        </w:rPr>
      </w:pPr>
    </w:p>
    <w:p w14:paraId="0572E220" w14:textId="77777777" w:rsidR="00A02F6E" w:rsidRDefault="00A02F6E" w:rsidP="00D65865">
      <w:pPr>
        <w:pStyle w:val="Caption"/>
        <w:jc w:val="both"/>
        <w:rPr>
          <w:color w:val="0070C0"/>
          <w:sz w:val="24"/>
          <w:szCs w:val="24"/>
        </w:rPr>
      </w:pPr>
    </w:p>
    <w:p w14:paraId="40C33B90" w14:textId="77777777" w:rsidR="00A02F6E" w:rsidRDefault="00A02F6E" w:rsidP="00D65865">
      <w:pPr>
        <w:pStyle w:val="Caption"/>
        <w:jc w:val="both"/>
        <w:rPr>
          <w:color w:val="0070C0"/>
          <w:sz w:val="24"/>
          <w:szCs w:val="24"/>
        </w:rPr>
      </w:pPr>
    </w:p>
    <w:p w14:paraId="1AD46D87" w14:textId="456A21C9" w:rsidR="000D74E0" w:rsidRPr="000D74E0" w:rsidRDefault="00B77B95" w:rsidP="00D65865">
      <w:pPr>
        <w:pStyle w:val="Caption"/>
        <w:jc w:val="both"/>
        <w:rPr>
          <w:color w:val="0070C0"/>
          <w:sz w:val="24"/>
          <w:szCs w:val="24"/>
        </w:rPr>
      </w:pPr>
      <w:r>
        <w:rPr>
          <w:color w:val="0070C0"/>
          <w:sz w:val="24"/>
          <w:szCs w:val="24"/>
        </w:rPr>
        <w:lastRenderedPageBreak/>
        <w:t xml:space="preserve">  </w:t>
      </w:r>
      <w:bookmarkStart w:id="34" w:name="_Ref105658744"/>
      <w:r w:rsidR="000D74E0" w:rsidRPr="000D74E0">
        <w:rPr>
          <w:color w:val="0070C0"/>
          <w:sz w:val="24"/>
          <w:szCs w:val="24"/>
        </w:rPr>
        <w:t xml:space="preserve">Table </w:t>
      </w:r>
      <w:r w:rsidR="000D74E0" w:rsidRPr="000D74E0">
        <w:rPr>
          <w:color w:val="0070C0"/>
          <w:sz w:val="24"/>
          <w:szCs w:val="24"/>
        </w:rPr>
        <w:fldChar w:fldCharType="begin"/>
      </w:r>
      <w:r w:rsidR="000D74E0" w:rsidRPr="000D74E0">
        <w:rPr>
          <w:color w:val="0070C0"/>
          <w:sz w:val="24"/>
          <w:szCs w:val="24"/>
        </w:rPr>
        <w:instrText xml:space="preserve"> SEQ Table \* ARABIC </w:instrText>
      </w:r>
      <w:r w:rsidR="000D74E0" w:rsidRPr="000D74E0">
        <w:rPr>
          <w:color w:val="0070C0"/>
          <w:sz w:val="24"/>
          <w:szCs w:val="24"/>
        </w:rPr>
        <w:fldChar w:fldCharType="separate"/>
      </w:r>
      <w:r w:rsidR="00D44017">
        <w:rPr>
          <w:noProof/>
          <w:color w:val="0070C0"/>
          <w:sz w:val="24"/>
          <w:szCs w:val="24"/>
        </w:rPr>
        <w:t>2</w:t>
      </w:r>
      <w:r w:rsidR="000D74E0" w:rsidRPr="000D74E0">
        <w:rPr>
          <w:color w:val="0070C0"/>
          <w:sz w:val="24"/>
          <w:szCs w:val="24"/>
        </w:rPr>
        <w:fldChar w:fldCharType="end"/>
      </w:r>
      <w:r w:rsidR="000D74E0" w:rsidRPr="000D74E0">
        <w:rPr>
          <w:color w:val="0070C0"/>
          <w:sz w:val="24"/>
          <w:szCs w:val="24"/>
        </w:rPr>
        <w:t xml:space="preserve"> - Hammond Road Land Costs</w:t>
      </w:r>
      <w:bookmarkEnd w:id="34"/>
    </w:p>
    <w:p w14:paraId="556A5BA8" w14:textId="04BF49CD" w:rsidR="000D74E0" w:rsidRDefault="008E0208" w:rsidP="00D65865">
      <w:pPr>
        <w:spacing w:after="0"/>
        <w:jc w:val="both"/>
      </w:pPr>
      <w:r>
        <w:rPr>
          <w:noProof/>
        </w:rPr>
        <w:drawing>
          <wp:inline distT="0" distB="0" distL="0" distR="0" wp14:anchorId="397F0255" wp14:editId="0C7D33D6">
            <wp:extent cx="5086350" cy="537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6350" cy="5372100"/>
                    </a:xfrm>
                    <a:prstGeom prst="rect">
                      <a:avLst/>
                    </a:prstGeom>
                  </pic:spPr>
                </pic:pic>
              </a:graphicData>
            </a:graphic>
          </wp:inline>
        </w:drawing>
      </w:r>
    </w:p>
    <w:p w14:paraId="79609A75" w14:textId="291715A8" w:rsidR="000D74E0" w:rsidRDefault="00024541" w:rsidP="00D65865">
      <w:pPr>
        <w:spacing w:after="0"/>
        <w:jc w:val="both"/>
      </w:pPr>
      <w:r>
        <w:rPr>
          <w:noProof/>
        </w:rPr>
        <mc:AlternateContent>
          <mc:Choice Requires="wps">
            <w:drawing>
              <wp:anchor distT="0" distB="0" distL="114300" distR="114300" simplePos="0" relativeHeight="251667456" behindDoc="1" locked="0" layoutInCell="1" allowOverlap="1" wp14:anchorId="502C3CA0" wp14:editId="0C3B2C1A">
                <wp:simplePos x="0" y="0"/>
                <wp:positionH relativeFrom="column">
                  <wp:posOffset>54307</wp:posOffset>
                </wp:positionH>
                <wp:positionV relativeFrom="paragraph">
                  <wp:posOffset>231471</wp:posOffset>
                </wp:positionV>
                <wp:extent cx="6642100" cy="238125"/>
                <wp:effectExtent l="0" t="0" r="6350" b="9525"/>
                <wp:wrapTight wrapText="bothSides">
                  <wp:wrapPolygon edited="0">
                    <wp:start x="0" y="0"/>
                    <wp:lineTo x="0" y="20736"/>
                    <wp:lineTo x="21559" y="20736"/>
                    <wp:lineTo x="21559"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6642100" cy="238125"/>
                        </a:xfrm>
                        <a:prstGeom prst="rect">
                          <a:avLst/>
                        </a:prstGeom>
                        <a:solidFill>
                          <a:prstClr val="white"/>
                        </a:solidFill>
                        <a:ln>
                          <a:noFill/>
                        </a:ln>
                      </wps:spPr>
                      <wps:txbx>
                        <w:txbxContent>
                          <w:p w14:paraId="12907926" w14:textId="2B348596" w:rsidR="000D74E0" w:rsidRPr="000D74E0" w:rsidRDefault="000D74E0" w:rsidP="000D74E0">
                            <w:pPr>
                              <w:pStyle w:val="Caption"/>
                              <w:rPr>
                                <w:color w:val="0070C0"/>
                                <w:sz w:val="24"/>
                                <w:szCs w:val="24"/>
                              </w:rPr>
                            </w:pPr>
                            <w:bookmarkStart w:id="35" w:name="_Ref105658128"/>
                            <w:r w:rsidRPr="006930D8">
                              <w:rPr>
                                <w:color w:val="0070C0"/>
                                <w:sz w:val="24"/>
                                <w:szCs w:val="24"/>
                              </w:rPr>
                              <w:t xml:space="preserve">Table </w:t>
                            </w:r>
                            <w:r w:rsidRPr="006930D8">
                              <w:rPr>
                                <w:color w:val="0070C0"/>
                                <w:sz w:val="24"/>
                                <w:szCs w:val="24"/>
                              </w:rPr>
                              <w:fldChar w:fldCharType="begin"/>
                            </w:r>
                            <w:r w:rsidRPr="006930D8">
                              <w:rPr>
                                <w:color w:val="0070C0"/>
                                <w:sz w:val="24"/>
                                <w:szCs w:val="24"/>
                              </w:rPr>
                              <w:instrText xml:space="preserve"> SEQ Table \* ARABIC </w:instrText>
                            </w:r>
                            <w:r w:rsidRPr="006930D8">
                              <w:rPr>
                                <w:color w:val="0070C0"/>
                                <w:sz w:val="24"/>
                                <w:szCs w:val="24"/>
                              </w:rPr>
                              <w:fldChar w:fldCharType="separate"/>
                            </w:r>
                            <w:r w:rsidR="00D44017">
                              <w:rPr>
                                <w:noProof/>
                                <w:color w:val="0070C0"/>
                                <w:sz w:val="24"/>
                                <w:szCs w:val="24"/>
                              </w:rPr>
                              <w:t>3</w:t>
                            </w:r>
                            <w:r w:rsidRPr="006930D8">
                              <w:rPr>
                                <w:color w:val="0070C0"/>
                                <w:sz w:val="24"/>
                                <w:szCs w:val="24"/>
                              </w:rPr>
                              <w:fldChar w:fldCharType="end"/>
                            </w:r>
                            <w:r w:rsidRPr="006930D8">
                              <w:rPr>
                                <w:color w:val="0070C0"/>
                                <w:sz w:val="24"/>
                                <w:szCs w:val="24"/>
                              </w:rPr>
                              <w:t xml:space="preserve"> - Hammond Road Construction Costs</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C3CA0" id="Text Box 10" o:spid="_x0000_s1028" type="#_x0000_t202" style="position:absolute;left:0;text-align:left;margin-left:4.3pt;margin-top:18.25pt;width:523pt;height:18.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" stroked="f">
                <v:textbox inset="0,0,0,0">
                  <w:txbxContent>
                    <w:p w14:paraId="12907926" w14:textId="2B348596" w:rsidR="000D74E0" w:rsidRPr="000D74E0" w:rsidRDefault="000D74E0" w:rsidP="000D74E0">
                      <w:pPr>
                        <w:pStyle w:val="Caption"/>
                        <w:rPr>
                          <w:color w:val="0070C0"/>
                          <w:sz w:val="24"/>
                          <w:szCs w:val="24"/>
                        </w:rPr>
                      </w:pPr>
                      <w:bookmarkStart w:id="36" w:name="_Ref105658128"/>
                      <w:r w:rsidRPr="006930D8">
                        <w:rPr>
                          <w:color w:val="0070C0"/>
                          <w:sz w:val="24"/>
                          <w:szCs w:val="24"/>
                        </w:rPr>
                        <w:t xml:space="preserve">Table </w:t>
                      </w:r>
                      <w:r w:rsidRPr="006930D8">
                        <w:rPr>
                          <w:color w:val="0070C0"/>
                          <w:sz w:val="24"/>
                          <w:szCs w:val="24"/>
                        </w:rPr>
                        <w:fldChar w:fldCharType="begin"/>
                      </w:r>
                      <w:r w:rsidRPr="006930D8">
                        <w:rPr>
                          <w:color w:val="0070C0"/>
                          <w:sz w:val="24"/>
                          <w:szCs w:val="24"/>
                        </w:rPr>
                        <w:instrText xml:space="preserve"> SEQ Table \* ARABIC </w:instrText>
                      </w:r>
                      <w:r w:rsidRPr="006930D8">
                        <w:rPr>
                          <w:color w:val="0070C0"/>
                          <w:sz w:val="24"/>
                          <w:szCs w:val="24"/>
                        </w:rPr>
                        <w:fldChar w:fldCharType="separate"/>
                      </w:r>
                      <w:r w:rsidR="00D44017">
                        <w:rPr>
                          <w:noProof/>
                          <w:color w:val="0070C0"/>
                          <w:sz w:val="24"/>
                          <w:szCs w:val="24"/>
                        </w:rPr>
                        <w:t>3</w:t>
                      </w:r>
                      <w:r w:rsidRPr="006930D8">
                        <w:rPr>
                          <w:color w:val="0070C0"/>
                          <w:sz w:val="24"/>
                          <w:szCs w:val="24"/>
                        </w:rPr>
                        <w:fldChar w:fldCharType="end"/>
                      </w:r>
                      <w:r w:rsidRPr="006930D8">
                        <w:rPr>
                          <w:color w:val="0070C0"/>
                          <w:sz w:val="24"/>
                          <w:szCs w:val="24"/>
                        </w:rPr>
                        <w:t xml:space="preserve"> - Hammond Road Construction Costs</w:t>
                      </w:r>
                      <w:bookmarkEnd w:id="36"/>
                    </w:p>
                  </w:txbxContent>
                </v:textbox>
                <w10:wrap type="tight"/>
              </v:shape>
            </w:pict>
          </mc:Fallback>
        </mc:AlternateContent>
      </w:r>
    </w:p>
    <w:p w14:paraId="5D0F1CA4" w14:textId="3FD352AA" w:rsidR="000D74E0" w:rsidRDefault="00F51B7F" w:rsidP="00D65865">
      <w:pPr>
        <w:spacing w:after="0"/>
        <w:jc w:val="both"/>
      </w:pPr>
      <w:r w:rsidRPr="00F51B7F">
        <w:rPr>
          <w:noProof/>
        </w:rPr>
        <w:drawing>
          <wp:anchor distT="0" distB="0" distL="114300" distR="114300" simplePos="0" relativeHeight="251694080" behindDoc="1" locked="0" layoutInCell="1" allowOverlap="1" wp14:anchorId="68C4C720" wp14:editId="3D2EA73D">
            <wp:simplePos x="0" y="0"/>
            <wp:positionH relativeFrom="margin">
              <wp:align>left</wp:align>
            </wp:positionH>
            <wp:positionV relativeFrom="paragraph">
              <wp:posOffset>370758</wp:posOffset>
            </wp:positionV>
            <wp:extent cx="5664200" cy="2233930"/>
            <wp:effectExtent l="0" t="0" r="0" b="0"/>
            <wp:wrapTight wrapText="bothSides">
              <wp:wrapPolygon edited="0">
                <wp:start x="0" y="0"/>
                <wp:lineTo x="0" y="21367"/>
                <wp:lineTo x="21503" y="21367"/>
                <wp:lineTo x="215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5754" cy="2242606"/>
                    </a:xfrm>
                    <a:prstGeom prst="rect">
                      <a:avLst/>
                    </a:prstGeom>
                  </pic:spPr>
                </pic:pic>
              </a:graphicData>
            </a:graphic>
            <wp14:sizeRelH relativeFrom="margin">
              <wp14:pctWidth>0</wp14:pctWidth>
            </wp14:sizeRelH>
            <wp14:sizeRelV relativeFrom="margin">
              <wp14:pctHeight>0</wp14:pctHeight>
            </wp14:sizeRelV>
          </wp:anchor>
        </w:drawing>
      </w:r>
    </w:p>
    <w:p w14:paraId="21D6F645" w14:textId="3FB20E7E" w:rsidR="000D74E0" w:rsidRDefault="000D74E0" w:rsidP="00D65865">
      <w:pPr>
        <w:spacing w:after="0"/>
        <w:jc w:val="both"/>
      </w:pPr>
    </w:p>
    <w:p w14:paraId="19563D34" w14:textId="5A14DD9D" w:rsidR="000D74E0" w:rsidRDefault="000D74E0" w:rsidP="00D65865">
      <w:pPr>
        <w:spacing w:after="0"/>
        <w:jc w:val="both"/>
      </w:pPr>
    </w:p>
    <w:p w14:paraId="6D86ACF2" w14:textId="77777777" w:rsidR="008E0208" w:rsidRDefault="008E0208" w:rsidP="00D65865">
      <w:pPr>
        <w:spacing w:after="0"/>
        <w:jc w:val="both"/>
      </w:pPr>
    </w:p>
    <w:p w14:paraId="10F3BC52" w14:textId="60F9DB22" w:rsidR="000D74E0" w:rsidRDefault="000D74E0" w:rsidP="00D65865">
      <w:pPr>
        <w:spacing w:after="0"/>
        <w:jc w:val="both"/>
      </w:pPr>
    </w:p>
    <w:p w14:paraId="77D17B5C" w14:textId="77777777" w:rsidR="00F51B7F" w:rsidRDefault="00F51B7F" w:rsidP="00D65865">
      <w:pPr>
        <w:pStyle w:val="Caption"/>
        <w:jc w:val="both"/>
        <w:rPr>
          <w:color w:val="0070C0"/>
          <w:sz w:val="24"/>
          <w:szCs w:val="24"/>
          <w:highlight w:val="yellow"/>
        </w:rPr>
      </w:pPr>
    </w:p>
    <w:p w14:paraId="6DA26802" w14:textId="77777777" w:rsidR="00F51B7F" w:rsidRDefault="00F51B7F" w:rsidP="00D65865">
      <w:pPr>
        <w:pStyle w:val="Caption"/>
        <w:jc w:val="both"/>
        <w:rPr>
          <w:color w:val="0070C0"/>
          <w:sz w:val="24"/>
          <w:szCs w:val="24"/>
          <w:highlight w:val="yellow"/>
        </w:rPr>
      </w:pPr>
    </w:p>
    <w:p w14:paraId="7956FA46" w14:textId="77777777" w:rsidR="00F51B7F" w:rsidRDefault="00F51B7F" w:rsidP="00D65865">
      <w:pPr>
        <w:pStyle w:val="Caption"/>
        <w:jc w:val="both"/>
        <w:rPr>
          <w:color w:val="0070C0"/>
          <w:sz w:val="24"/>
          <w:szCs w:val="24"/>
          <w:highlight w:val="yellow"/>
        </w:rPr>
      </w:pPr>
    </w:p>
    <w:p w14:paraId="3AF35C11" w14:textId="17499F24" w:rsidR="00555AF2" w:rsidRDefault="00555AF2" w:rsidP="00D65865">
      <w:pPr>
        <w:pStyle w:val="Caption"/>
        <w:jc w:val="both"/>
        <w:rPr>
          <w:color w:val="0070C0"/>
          <w:sz w:val="24"/>
          <w:szCs w:val="24"/>
        </w:rPr>
      </w:pPr>
      <w:r w:rsidRPr="006930D8">
        <w:rPr>
          <w:color w:val="0070C0"/>
          <w:sz w:val="24"/>
          <w:szCs w:val="24"/>
        </w:rPr>
        <w:lastRenderedPageBreak/>
        <w:t xml:space="preserve">Table </w:t>
      </w:r>
      <w:r w:rsidRPr="006930D8">
        <w:rPr>
          <w:color w:val="0070C0"/>
          <w:sz w:val="24"/>
          <w:szCs w:val="24"/>
        </w:rPr>
        <w:fldChar w:fldCharType="begin"/>
      </w:r>
      <w:r w:rsidRPr="006930D8">
        <w:rPr>
          <w:color w:val="0070C0"/>
          <w:sz w:val="24"/>
          <w:szCs w:val="24"/>
        </w:rPr>
        <w:instrText xml:space="preserve"> SEQ Table \* ARABIC </w:instrText>
      </w:r>
      <w:r w:rsidRPr="006930D8">
        <w:rPr>
          <w:color w:val="0070C0"/>
          <w:sz w:val="24"/>
          <w:szCs w:val="24"/>
        </w:rPr>
        <w:fldChar w:fldCharType="separate"/>
      </w:r>
      <w:r w:rsidR="00D44017">
        <w:rPr>
          <w:noProof/>
          <w:color w:val="0070C0"/>
          <w:sz w:val="24"/>
          <w:szCs w:val="24"/>
        </w:rPr>
        <w:t>4</w:t>
      </w:r>
      <w:r w:rsidRPr="006930D8">
        <w:rPr>
          <w:color w:val="0070C0"/>
          <w:sz w:val="24"/>
          <w:szCs w:val="24"/>
        </w:rPr>
        <w:fldChar w:fldCharType="end"/>
      </w:r>
      <w:r w:rsidRPr="006930D8">
        <w:rPr>
          <w:color w:val="0070C0"/>
          <w:sz w:val="24"/>
          <w:szCs w:val="24"/>
        </w:rPr>
        <w:t xml:space="preserve"> - Administration Costs</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4974"/>
        <w:gridCol w:w="1418"/>
      </w:tblGrid>
      <w:tr w:rsidR="00F56B86" w:rsidRPr="00F56B86" w14:paraId="3D6083F1" w14:textId="77777777" w:rsidTr="006930D8">
        <w:trPr>
          <w:trHeight w:val="501"/>
        </w:trPr>
        <w:tc>
          <w:tcPr>
            <w:tcW w:w="10017" w:type="dxa"/>
            <w:gridSpan w:val="3"/>
            <w:shd w:val="clear" w:color="auto" w:fill="auto"/>
            <w:noWrap/>
            <w:vAlign w:val="center"/>
            <w:hideMark/>
          </w:tcPr>
          <w:p w14:paraId="70DF30D0" w14:textId="77777777" w:rsidR="00F56B86" w:rsidRPr="00F56B86" w:rsidRDefault="00F56B86" w:rsidP="00D65865">
            <w:pPr>
              <w:spacing w:after="0" w:line="240" w:lineRule="auto"/>
              <w:jc w:val="both"/>
              <w:rPr>
                <w:rFonts w:eastAsia="Times New Roman"/>
                <w:b/>
                <w:bCs/>
                <w:sz w:val="28"/>
                <w:szCs w:val="28"/>
                <w:lang w:val="en-AU" w:eastAsia="en-AU"/>
              </w:rPr>
            </w:pPr>
            <w:r w:rsidRPr="00F56B86">
              <w:rPr>
                <w:rFonts w:eastAsia="Times New Roman"/>
                <w:b/>
                <w:bCs/>
                <w:sz w:val="28"/>
                <w:szCs w:val="28"/>
                <w:lang w:val="en-AU" w:eastAsia="en-AU"/>
              </w:rPr>
              <w:t>Schedule 3 - Administration Costs</w:t>
            </w:r>
          </w:p>
        </w:tc>
      </w:tr>
      <w:tr w:rsidR="00F56B86" w:rsidRPr="00F56B86" w14:paraId="0E17FCB3" w14:textId="77777777" w:rsidTr="006930D8">
        <w:trPr>
          <w:trHeight w:val="295"/>
        </w:trPr>
        <w:tc>
          <w:tcPr>
            <w:tcW w:w="3625" w:type="dxa"/>
            <w:vMerge w:val="restart"/>
            <w:shd w:val="clear" w:color="000000" w:fill="EEECE1"/>
            <w:noWrap/>
            <w:vAlign w:val="center"/>
            <w:hideMark/>
          </w:tcPr>
          <w:p w14:paraId="3AB28001"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General</w:t>
            </w:r>
          </w:p>
        </w:tc>
        <w:tc>
          <w:tcPr>
            <w:tcW w:w="4974" w:type="dxa"/>
            <w:vMerge w:val="restart"/>
            <w:shd w:val="clear" w:color="000000" w:fill="EEECE1"/>
            <w:noWrap/>
            <w:vAlign w:val="bottom"/>
            <w:hideMark/>
          </w:tcPr>
          <w:p w14:paraId="6CE57CD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w:t>
            </w:r>
          </w:p>
        </w:tc>
        <w:tc>
          <w:tcPr>
            <w:tcW w:w="1418" w:type="dxa"/>
            <w:shd w:val="clear" w:color="000000" w:fill="EEECE1"/>
            <w:noWrap/>
            <w:vAlign w:val="bottom"/>
            <w:hideMark/>
          </w:tcPr>
          <w:p w14:paraId="3AF2C26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Total </w:t>
            </w:r>
          </w:p>
        </w:tc>
      </w:tr>
      <w:tr w:rsidR="00F56B86" w:rsidRPr="00F56B86" w14:paraId="3565DDBE" w14:textId="77777777" w:rsidTr="006930D8">
        <w:trPr>
          <w:trHeight w:val="295"/>
        </w:trPr>
        <w:tc>
          <w:tcPr>
            <w:tcW w:w="3625" w:type="dxa"/>
            <w:vMerge/>
            <w:vAlign w:val="center"/>
            <w:hideMark/>
          </w:tcPr>
          <w:p w14:paraId="4946235D" w14:textId="77777777" w:rsidR="00F56B86" w:rsidRPr="00F56B86" w:rsidRDefault="00F56B86" w:rsidP="00D65865">
            <w:pPr>
              <w:spacing w:after="0" w:line="240" w:lineRule="auto"/>
              <w:jc w:val="both"/>
              <w:rPr>
                <w:rFonts w:eastAsia="Times New Roman"/>
                <w:lang w:val="en-AU" w:eastAsia="en-AU"/>
              </w:rPr>
            </w:pPr>
          </w:p>
        </w:tc>
        <w:tc>
          <w:tcPr>
            <w:tcW w:w="4974" w:type="dxa"/>
            <w:vMerge/>
            <w:vAlign w:val="center"/>
            <w:hideMark/>
          </w:tcPr>
          <w:p w14:paraId="22C77370" w14:textId="77777777" w:rsidR="00F56B86" w:rsidRPr="00F56B86" w:rsidRDefault="00F56B86" w:rsidP="00D65865">
            <w:pPr>
              <w:spacing w:after="0" w:line="240" w:lineRule="auto"/>
              <w:jc w:val="both"/>
              <w:rPr>
                <w:rFonts w:eastAsia="Times New Roman"/>
                <w:sz w:val="20"/>
                <w:szCs w:val="20"/>
                <w:lang w:val="en-AU" w:eastAsia="en-AU"/>
              </w:rPr>
            </w:pPr>
          </w:p>
        </w:tc>
        <w:tc>
          <w:tcPr>
            <w:tcW w:w="1418" w:type="dxa"/>
            <w:shd w:val="clear" w:color="000000" w:fill="EEECE1"/>
            <w:noWrap/>
            <w:vAlign w:val="bottom"/>
            <w:hideMark/>
          </w:tcPr>
          <w:p w14:paraId="58A4628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Cost</w:t>
            </w:r>
          </w:p>
        </w:tc>
      </w:tr>
      <w:tr w:rsidR="00F56B86" w:rsidRPr="00F56B86" w14:paraId="5EAC7CAF" w14:textId="77777777" w:rsidTr="006930D8">
        <w:trPr>
          <w:trHeight w:val="365"/>
        </w:trPr>
        <w:tc>
          <w:tcPr>
            <w:tcW w:w="3625" w:type="dxa"/>
            <w:shd w:val="clear" w:color="auto" w:fill="auto"/>
            <w:noWrap/>
            <w:vAlign w:val="bottom"/>
            <w:hideMark/>
          </w:tcPr>
          <w:p w14:paraId="1FF89B0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Initial Valuation cost</w:t>
            </w:r>
          </w:p>
        </w:tc>
        <w:tc>
          <w:tcPr>
            <w:tcW w:w="4974" w:type="dxa"/>
            <w:shd w:val="clear" w:color="auto" w:fill="auto"/>
            <w:noWrap/>
            <w:vAlign w:val="bottom"/>
            <w:hideMark/>
          </w:tcPr>
          <w:p w14:paraId="1F60A062" w14:textId="6097F899"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Sullivans Pro</w:t>
            </w:r>
            <w:r w:rsidR="00EF4FCC">
              <w:rPr>
                <w:rFonts w:eastAsia="Times New Roman"/>
                <w:lang w:val="en-AU" w:eastAsia="en-AU"/>
              </w:rPr>
              <w:t>-</w:t>
            </w:r>
            <w:r w:rsidRPr="00F56B86">
              <w:rPr>
                <w:rFonts w:eastAsia="Times New Roman"/>
                <w:lang w:val="en-AU" w:eastAsia="en-AU"/>
              </w:rPr>
              <w:t>rata (20.86% of actual cost)</w:t>
            </w:r>
          </w:p>
        </w:tc>
        <w:tc>
          <w:tcPr>
            <w:tcW w:w="1418" w:type="dxa"/>
            <w:shd w:val="clear" w:color="auto" w:fill="auto"/>
            <w:noWrap/>
            <w:vAlign w:val="bottom"/>
            <w:hideMark/>
          </w:tcPr>
          <w:p w14:paraId="58F5899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851.09</w:t>
            </w:r>
          </w:p>
        </w:tc>
      </w:tr>
      <w:tr w:rsidR="00F56B86" w:rsidRPr="00F56B86" w14:paraId="4B41BB88" w14:textId="77777777" w:rsidTr="006930D8">
        <w:trPr>
          <w:trHeight w:val="295"/>
        </w:trPr>
        <w:tc>
          <w:tcPr>
            <w:tcW w:w="3625" w:type="dxa"/>
            <w:shd w:val="clear" w:color="auto" w:fill="auto"/>
            <w:noWrap/>
            <w:vAlign w:val="bottom"/>
            <w:hideMark/>
          </w:tcPr>
          <w:p w14:paraId="1A383811" w14:textId="1113B723"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Valuations (Sept 01</w:t>
            </w:r>
            <w:r w:rsidR="006930D8" w:rsidRPr="00F56B86">
              <w:rPr>
                <w:rFonts w:eastAsia="Times New Roman"/>
                <w:lang w:val="en-AU" w:eastAsia="en-AU"/>
              </w:rPr>
              <w:t>) +</w:t>
            </w:r>
            <w:r w:rsidRPr="00F56B86">
              <w:rPr>
                <w:rFonts w:eastAsia="Times New Roman"/>
                <w:lang w:val="en-AU" w:eastAsia="en-AU"/>
              </w:rPr>
              <w:t xml:space="preserve"> Reviews</w:t>
            </w:r>
          </w:p>
        </w:tc>
        <w:tc>
          <w:tcPr>
            <w:tcW w:w="4974" w:type="dxa"/>
            <w:shd w:val="clear" w:color="auto" w:fill="auto"/>
            <w:noWrap/>
            <w:vAlign w:val="bottom"/>
            <w:hideMark/>
          </w:tcPr>
          <w:p w14:paraId="79CBACA1" w14:textId="2DE4C85C" w:rsidR="00F56B86" w:rsidRPr="00F56B86" w:rsidRDefault="00EF4FCC"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w:t>
            </w:r>
          </w:p>
        </w:tc>
        <w:tc>
          <w:tcPr>
            <w:tcW w:w="1418" w:type="dxa"/>
            <w:shd w:val="clear" w:color="auto" w:fill="auto"/>
            <w:noWrap/>
            <w:vAlign w:val="bottom"/>
            <w:hideMark/>
          </w:tcPr>
          <w:p w14:paraId="15AA8F2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5,480.00</w:t>
            </w:r>
          </w:p>
        </w:tc>
      </w:tr>
      <w:tr w:rsidR="00F56B86" w:rsidRPr="00F56B86" w14:paraId="05A3618B" w14:textId="77777777" w:rsidTr="006930D8">
        <w:trPr>
          <w:trHeight w:val="295"/>
        </w:trPr>
        <w:tc>
          <w:tcPr>
            <w:tcW w:w="3625" w:type="dxa"/>
            <w:shd w:val="clear" w:color="auto" w:fill="auto"/>
            <w:noWrap/>
            <w:vAlign w:val="bottom"/>
            <w:hideMark/>
          </w:tcPr>
          <w:p w14:paraId="33C42261"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Initial Engineering costs </w:t>
            </w:r>
          </w:p>
        </w:tc>
        <w:tc>
          <w:tcPr>
            <w:tcW w:w="4974" w:type="dxa"/>
            <w:shd w:val="clear" w:color="auto" w:fill="auto"/>
            <w:noWrap/>
            <w:vAlign w:val="bottom"/>
            <w:hideMark/>
          </w:tcPr>
          <w:p w14:paraId="0667B224" w14:textId="140D7154"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HGM Pro</w:t>
            </w:r>
            <w:r w:rsidR="00EF4FCC">
              <w:rPr>
                <w:rFonts w:eastAsia="Times New Roman"/>
                <w:lang w:val="en-AU" w:eastAsia="en-AU"/>
              </w:rPr>
              <w:t>-</w:t>
            </w:r>
            <w:r w:rsidRPr="00F56B86">
              <w:rPr>
                <w:rFonts w:eastAsia="Times New Roman"/>
                <w:lang w:val="en-AU" w:eastAsia="en-AU"/>
              </w:rPr>
              <w:t>rata (20.86%</w:t>
            </w:r>
            <w:r w:rsidR="00EF4FCC">
              <w:rPr>
                <w:rFonts w:eastAsia="Times New Roman"/>
                <w:lang w:val="en-AU" w:eastAsia="en-AU"/>
              </w:rPr>
              <w:t xml:space="preserve"> </w:t>
            </w:r>
            <w:r w:rsidRPr="00F56B86">
              <w:rPr>
                <w:rFonts w:eastAsia="Times New Roman"/>
                <w:lang w:val="en-AU" w:eastAsia="en-AU"/>
              </w:rPr>
              <w:t>actual cost)</w:t>
            </w:r>
          </w:p>
        </w:tc>
        <w:tc>
          <w:tcPr>
            <w:tcW w:w="1418" w:type="dxa"/>
            <w:shd w:val="clear" w:color="auto" w:fill="auto"/>
            <w:noWrap/>
            <w:vAlign w:val="bottom"/>
            <w:hideMark/>
          </w:tcPr>
          <w:p w14:paraId="5329CCD1"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5,401.93</w:t>
            </w:r>
          </w:p>
        </w:tc>
      </w:tr>
      <w:tr w:rsidR="00F56B86" w:rsidRPr="00F56B86" w14:paraId="0F2328A7" w14:textId="77777777" w:rsidTr="006930D8">
        <w:trPr>
          <w:trHeight w:val="295"/>
        </w:trPr>
        <w:tc>
          <w:tcPr>
            <w:tcW w:w="3625" w:type="dxa"/>
            <w:shd w:val="clear" w:color="auto" w:fill="auto"/>
            <w:noWrap/>
            <w:vAlign w:val="bottom"/>
            <w:hideMark/>
          </w:tcPr>
          <w:p w14:paraId="67E1CF6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Independent Audit</w:t>
            </w:r>
          </w:p>
        </w:tc>
        <w:tc>
          <w:tcPr>
            <w:tcW w:w="4974" w:type="dxa"/>
            <w:shd w:val="clear" w:color="auto" w:fill="auto"/>
            <w:noWrap/>
            <w:vAlign w:val="bottom"/>
            <w:hideMark/>
          </w:tcPr>
          <w:p w14:paraId="5CDDE427" w14:textId="72294B5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Cossill Webley Pro</w:t>
            </w:r>
            <w:r w:rsidR="00EF4FCC">
              <w:rPr>
                <w:rFonts w:eastAsia="Times New Roman"/>
                <w:lang w:val="en-AU" w:eastAsia="en-AU"/>
              </w:rPr>
              <w:t>-</w:t>
            </w:r>
            <w:r w:rsidRPr="00F56B86">
              <w:rPr>
                <w:rFonts w:eastAsia="Times New Roman"/>
                <w:lang w:val="en-AU" w:eastAsia="en-AU"/>
              </w:rPr>
              <w:t>rata (20.86%)</w:t>
            </w:r>
          </w:p>
        </w:tc>
        <w:tc>
          <w:tcPr>
            <w:tcW w:w="1418" w:type="dxa"/>
            <w:shd w:val="clear" w:color="auto" w:fill="auto"/>
            <w:noWrap/>
            <w:vAlign w:val="bottom"/>
            <w:hideMark/>
          </w:tcPr>
          <w:p w14:paraId="4786882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1,355.90</w:t>
            </w:r>
          </w:p>
        </w:tc>
      </w:tr>
      <w:tr w:rsidR="00F56B86" w:rsidRPr="00F56B86" w14:paraId="2A411125" w14:textId="77777777" w:rsidTr="00EF4FCC">
        <w:trPr>
          <w:trHeight w:val="295"/>
        </w:trPr>
        <w:tc>
          <w:tcPr>
            <w:tcW w:w="3625" w:type="dxa"/>
            <w:shd w:val="clear" w:color="auto" w:fill="auto"/>
            <w:noWrap/>
            <w:vAlign w:val="bottom"/>
            <w:hideMark/>
          </w:tcPr>
          <w:p w14:paraId="52DB3D4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Verification of Gold Estates Contribution</w:t>
            </w:r>
          </w:p>
        </w:tc>
        <w:tc>
          <w:tcPr>
            <w:tcW w:w="4974" w:type="dxa"/>
            <w:shd w:val="clear" w:color="auto" w:fill="auto"/>
            <w:noWrap/>
            <w:vAlign w:val="center"/>
            <w:hideMark/>
          </w:tcPr>
          <w:p w14:paraId="3FCA7F8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HGM 15/11/01</w:t>
            </w:r>
          </w:p>
        </w:tc>
        <w:tc>
          <w:tcPr>
            <w:tcW w:w="1418" w:type="dxa"/>
            <w:shd w:val="clear" w:color="auto" w:fill="auto"/>
            <w:noWrap/>
            <w:vAlign w:val="center"/>
            <w:hideMark/>
          </w:tcPr>
          <w:p w14:paraId="568AEA0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1,600.00</w:t>
            </w:r>
          </w:p>
        </w:tc>
      </w:tr>
      <w:tr w:rsidR="00F56B86" w:rsidRPr="00F56B86" w14:paraId="3FDB1D71" w14:textId="77777777" w:rsidTr="006930D8">
        <w:trPr>
          <w:trHeight w:val="295"/>
        </w:trPr>
        <w:tc>
          <w:tcPr>
            <w:tcW w:w="3625" w:type="dxa"/>
            <w:shd w:val="clear" w:color="auto" w:fill="auto"/>
            <w:noWrap/>
            <w:vAlign w:val="bottom"/>
            <w:hideMark/>
          </w:tcPr>
          <w:p w14:paraId="1D3B82E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advice</w:t>
            </w:r>
          </w:p>
        </w:tc>
        <w:tc>
          <w:tcPr>
            <w:tcW w:w="4974" w:type="dxa"/>
            <w:shd w:val="clear" w:color="auto" w:fill="auto"/>
            <w:noWrap/>
            <w:vAlign w:val="bottom"/>
            <w:hideMark/>
          </w:tcPr>
          <w:p w14:paraId="0F1A6058" w14:textId="2BBDABD8"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Knight Frank Pro</w:t>
            </w:r>
            <w:r w:rsidR="006930D8">
              <w:rPr>
                <w:rFonts w:eastAsia="Times New Roman"/>
                <w:lang w:val="en-AU" w:eastAsia="en-AU"/>
              </w:rPr>
              <w:t>-</w:t>
            </w:r>
            <w:r w:rsidRPr="00F56B86">
              <w:rPr>
                <w:rFonts w:eastAsia="Times New Roman"/>
                <w:lang w:val="en-AU" w:eastAsia="en-AU"/>
              </w:rPr>
              <w:t>rata (20.86% actual cost)</w:t>
            </w:r>
          </w:p>
        </w:tc>
        <w:tc>
          <w:tcPr>
            <w:tcW w:w="1418" w:type="dxa"/>
            <w:shd w:val="clear" w:color="auto" w:fill="auto"/>
            <w:noWrap/>
            <w:vAlign w:val="bottom"/>
            <w:hideMark/>
          </w:tcPr>
          <w:p w14:paraId="01EEC3D3"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2,179.87</w:t>
            </w:r>
          </w:p>
        </w:tc>
      </w:tr>
      <w:tr w:rsidR="00F56B86" w:rsidRPr="00F56B86" w14:paraId="70DAE882" w14:textId="77777777" w:rsidTr="006930D8">
        <w:trPr>
          <w:trHeight w:val="295"/>
        </w:trPr>
        <w:tc>
          <w:tcPr>
            <w:tcW w:w="3625" w:type="dxa"/>
            <w:shd w:val="clear" w:color="auto" w:fill="auto"/>
            <w:noWrap/>
            <w:vAlign w:val="bottom"/>
            <w:hideMark/>
          </w:tcPr>
          <w:p w14:paraId="54053CD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Hammond Road cost review </w:t>
            </w:r>
          </w:p>
        </w:tc>
        <w:tc>
          <w:tcPr>
            <w:tcW w:w="4974" w:type="dxa"/>
            <w:shd w:val="clear" w:color="auto" w:fill="auto"/>
            <w:noWrap/>
            <w:vAlign w:val="bottom"/>
            <w:hideMark/>
          </w:tcPr>
          <w:p w14:paraId="67FBC4D7" w14:textId="66CD4844" w:rsidR="00F56B86" w:rsidRPr="00F56B86" w:rsidRDefault="00EF4FCC" w:rsidP="00D65865">
            <w:pPr>
              <w:spacing w:after="0" w:line="240" w:lineRule="auto"/>
              <w:jc w:val="both"/>
              <w:rPr>
                <w:rFonts w:eastAsia="Times New Roman"/>
                <w:lang w:val="en-AU" w:eastAsia="en-AU"/>
              </w:rPr>
            </w:pPr>
            <w:r w:rsidRPr="00F56B86">
              <w:rPr>
                <w:rFonts w:eastAsia="Times New Roman"/>
                <w:lang w:val="en-AU" w:eastAsia="en-AU"/>
              </w:rPr>
              <w:t>Mansell</w:t>
            </w:r>
            <w:r w:rsidR="00F56B86" w:rsidRPr="00F56B86">
              <w:rPr>
                <w:rFonts w:eastAsia="Times New Roman"/>
                <w:lang w:val="en-AU" w:eastAsia="en-AU"/>
              </w:rPr>
              <w:t xml:space="preserve"> June 2004</w:t>
            </w:r>
          </w:p>
        </w:tc>
        <w:tc>
          <w:tcPr>
            <w:tcW w:w="1418" w:type="dxa"/>
            <w:shd w:val="clear" w:color="auto" w:fill="auto"/>
            <w:noWrap/>
            <w:vAlign w:val="bottom"/>
            <w:hideMark/>
          </w:tcPr>
          <w:p w14:paraId="40BB69E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1,500.00</w:t>
            </w:r>
          </w:p>
        </w:tc>
      </w:tr>
      <w:tr w:rsidR="00F56B86" w:rsidRPr="00F56B86" w14:paraId="7C994B06" w14:textId="77777777" w:rsidTr="006930D8">
        <w:trPr>
          <w:trHeight w:val="295"/>
        </w:trPr>
        <w:tc>
          <w:tcPr>
            <w:tcW w:w="3625" w:type="dxa"/>
            <w:shd w:val="clear" w:color="auto" w:fill="auto"/>
            <w:noWrap/>
            <w:vAlign w:val="bottom"/>
            <w:hideMark/>
          </w:tcPr>
          <w:p w14:paraId="1916AD6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Revaluations</w:t>
            </w:r>
          </w:p>
        </w:tc>
        <w:tc>
          <w:tcPr>
            <w:tcW w:w="4974" w:type="dxa"/>
            <w:shd w:val="clear" w:color="auto" w:fill="auto"/>
            <w:noWrap/>
            <w:vAlign w:val="bottom"/>
            <w:hideMark/>
          </w:tcPr>
          <w:p w14:paraId="16070ABB" w14:textId="0DDACBEC" w:rsidR="00F56B86" w:rsidRPr="00F56B86" w:rsidRDefault="00EF4FCC"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May 2004</w:t>
            </w:r>
          </w:p>
        </w:tc>
        <w:tc>
          <w:tcPr>
            <w:tcW w:w="1418" w:type="dxa"/>
            <w:shd w:val="clear" w:color="auto" w:fill="auto"/>
            <w:noWrap/>
            <w:vAlign w:val="bottom"/>
            <w:hideMark/>
          </w:tcPr>
          <w:p w14:paraId="2733784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800.00</w:t>
            </w:r>
          </w:p>
        </w:tc>
      </w:tr>
      <w:tr w:rsidR="00F56B86" w:rsidRPr="00F56B86" w14:paraId="67BE241F" w14:textId="77777777" w:rsidTr="006930D8">
        <w:trPr>
          <w:trHeight w:val="295"/>
        </w:trPr>
        <w:tc>
          <w:tcPr>
            <w:tcW w:w="3625" w:type="dxa"/>
            <w:shd w:val="clear" w:color="auto" w:fill="auto"/>
            <w:noWrap/>
            <w:vAlign w:val="bottom"/>
            <w:hideMark/>
          </w:tcPr>
          <w:p w14:paraId="1FE01739" w14:textId="19A4E7C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Survey Hammond </w:t>
            </w:r>
            <w:r w:rsidR="006930D8" w:rsidRPr="00F56B86">
              <w:rPr>
                <w:rFonts w:eastAsia="Times New Roman"/>
                <w:lang w:val="en-AU" w:eastAsia="en-AU"/>
              </w:rPr>
              <w:t>Rd -</w:t>
            </w:r>
            <w:r w:rsidRPr="00F56B86">
              <w:rPr>
                <w:rFonts w:eastAsia="Times New Roman"/>
                <w:lang w:val="en-AU" w:eastAsia="en-AU"/>
              </w:rPr>
              <w:t xml:space="preserve"> Lot 76 acquisition</w:t>
            </w:r>
          </w:p>
        </w:tc>
        <w:tc>
          <w:tcPr>
            <w:tcW w:w="4974" w:type="dxa"/>
            <w:shd w:val="clear" w:color="auto" w:fill="auto"/>
            <w:noWrap/>
            <w:vAlign w:val="bottom"/>
            <w:hideMark/>
          </w:tcPr>
          <w:p w14:paraId="72E7AADD" w14:textId="3776B8B0"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Russell Wellington &amp; </w:t>
            </w:r>
            <w:r w:rsidR="00EF4FCC" w:rsidRPr="00F56B86">
              <w:rPr>
                <w:rFonts w:eastAsia="Times New Roman"/>
                <w:lang w:val="en-AU" w:eastAsia="en-AU"/>
              </w:rPr>
              <w:t>Assoc (</w:t>
            </w:r>
            <w:r w:rsidRPr="00F56B86">
              <w:rPr>
                <w:rFonts w:eastAsia="Times New Roman"/>
                <w:lang w:val="en-AU" w:eastAsia="en-AU"/>
              </w:rPr>
              <w:t>05/03)</w:t>
            </w:r>
          </w:p>
        </w:tc>
        <w:tc>
          <w:tcPr>
            <w:tcW w:w="1418" w:type="dxa"/>
            <w:shd w:val="clear" w:color="auto" w:fill="auto"/>
            <w:noWrap/>
            <w:vAlign w:val="bottom"/>
            <w:hideMark/>
          </w:tcPr>
          <w:p w14:paraId="3C92D33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1,020.00</w:t>
            </w:r>
          </w:p>
        </w:tc>
      </w:tr>
      <w:tr w:rsidR="00F56B86" w:rsidRPr="00F56B86" w14:paraId="1EB50107" w14:textId="77777777" w:rsidTr="006930D8">
        <w:trPr>
          <w:trHeight w:val="295"/>
        </w:trPr>
        <w:tc>
          <w:tcPr>
            <w:tcW w:w="3625" w:type="dxa"/>
            <w:shd w:val="clear" w:color="auto" w:fill="auto"/>
            <w:noWrap/>
            <w:vAlign w:val="bottom"/>
            <w:hideMark/>
          </w:tcPr>
          <w:p w14:paraId="047CA11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w:t>
            </w:r>
          </w:p>
        </w:tc>
        <w:tc>
          <w:tcPr>
            <w:tcW w:w="4974" w:type="dxa"/>
            <w:shd w:val="clear" w:color="auto" w:fill="auto"/>
            <w:noWrap/>
            <w:vAlign w:val="bottom"/>
            <w:hideMark/>
          </w:tcPr>
          <w:p w14:paraId="3C3DA5E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City of Cockburn (03/04)</w:t>
            </w:r>
          </w:p>
        </w:tc>
        <w:tc>
          <w:tcPr>
            <w:tcW w:w="1418" w:type="dxa"/>
            <w:shd w:val="clear" w:color="auto" w:fill="auto"/>
            <w:noWrap/>
            <w:vAlign w:val="bottom"/>
            <w:hideMark/>
          </w:tcPr>
          <w:p w14:paraId="241397D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3,000.00</w:t>
            </w:r>
          </w:p>
        </w:tc>
      </w:tr>
      <w:tr w:rsidR="00F56B86" w:rsidRPr="00F56B86" w14:paraId="35009529" w14:textId="77777777" w:rsidTr="006930D8">
        <w:trPr>
          <w:trHeight w:val="295"/>
        </w:trPr>
        <w:tc>
          <w:tcPr>
            <w:tcW w:w="3625" w:type="dxa"/>
            <w:shd w:val="clear" w:color="auto" w:fill="auto"/>
            <w:noWrap/>
            <w:vAlign w:val="bottom"/>
            <w:hideMark/>
          </w:tcPr>
          <w:p w14:paraId="20F52EE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Survey data</w:t>
            </w:r>
          </w:p>
        </w:tc>
        <w:tc>
          <w:tcPr>
            <w:tcW w:w="4974" w:type="dxa"/>
            <w:shd w:val="clear" w:color="auto" w:fill="auto"/>
            <w:noWrap/>
            <w:vAlign w:val="bottom"/>
            <w:hideMark/>
          </w:tcPr>
          <w:p w14:paraId="79161B94"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Brook and Marsh surveyors</w:t>
            </w:r>
          </w:p>
        </w:tc>
        <w:tc>
          <w:tcPr>
            <w:tcW w:w="1418" w:type="dxa"/>
            <w:shd w:val="clear" w:color="auto" w:fill="auto"/>
            <w:noWrap/>
            <w:vAlign w:val="bottom"/>
            <w:hideMark/>
          </w:tcPr>
          <w:p w14:paraId="602CE2AB"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6,727.00</w:t>
            </w:r>
          </w:p>
        </w:tc>
      </w:tr>
      <w:tr w:rsidR="00F56B86" w:rsidRPr="00F56B86" w14:paraId="15256A63" w14:textId="77777777" w:rsidTr="006930D8">
        <w:trPr>
          <w:trHeight w:val="295"/>
        </w:trPr>
        <w:tc>
          <w:tcPr>
            <w:tcW w:w="3625" w:type="dxa"/>
            <w:shd w:val="clear" w:color="auto" w:fill="auto"/>
            <w:noWrap/>
            <w:vAlign w:val="bottom"/>
            <w:hideMark/>
          </w:tcPr>
          <w:p w14:paraId="726713F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Hammond Road cost review </w:t>
            </w:r>
          </w:p>
        </w:tc>
        <w:tc>
          <w:tcPr>
            <w:tcW w:w="4974" w:type="dxa"/>
            <w:shd w:val="clear" w:color="auto" w:fill="auto"/>
            <w:noWrap/>
            <w:vAlign w:val="bottom"/>
            <w:hideMark/>
          </w:tcPr>
          <w:p w14:paraId="7775F545" w14:textId="7E17FDFF" w:rsidR="00F56B86" w:rsidRPr="00F56B86" w:rsidRDefault="00EF4FCC" w:rsidP="00D65865">
            <w:pPr>
              <w:spacing w:after="0" w:line="240" w:lineRule="auto"/>
              <w:jc w:val="both"/>
              <w:rPr>
                <w:rFonts w:eastAsia="Times New Roman"/>
                <w:lang w:val="en-AU" w:eastAsia="en-AU"/>
              </w:rPr>
            </w:pPr>
            <w:r w:rsidRPr="00F56B86">
              <w:rPr>
                <w:rFonts w:eastAsia="Times New Roman"/>
                <w:lang w:val="en-AU" w:eastAsia="en-AU"/>
              </w:rPr>
              <w:t>Mansell</w:t>
            </w:r>
            <w:r w:rsidR="00F56B86" w:rsidRPr="00F56B86">
              <w:rPr>
                <w:rFonts w:eastAsia="Times New Roman"/>
                <w:lang w:val="en-AU" w:eastAsia="en-AU"/>
              </w:rPr>
              <w:t xml:space="preserve"> (06/05)</w:t>
            </w:r>
          </w:p>
        </w:tc>
        <w:tc>
          <w:tcPr>
            <w:tcW w:w="1418" w:type="dxa"/>
            <w:shd w:val="clear" w:color="auto" w:fill="auto"/>
            <w:noWrap/>
            <w:vAlign w:val="bottom"/>
            <w:hideMark/>
          </w:tcPr>
          <w:p w14:paraId="034F52B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2,000.00</w:t>
            </w:r>
          </w:p>
        </w:tc>
      </w:tr>
      <w:tr w:rsidR="00F56B86" w:rsidRPr="00F56B86" w14:paraId="0E0BD59D" w14:textId="77777777" w:rsidTr="006930D8">
        <w:trPr>
          <w:trHeight w:val="295"/>
        </w:trPr>
        <w:tc>
          <w:tcPr>
            <w:tcW w:w="3625" w:type="dxa"/>
            <w:shd w:val="clear" w:color="auto" w:fill="auto"/>
            <w:noWrap/>
            <w:vAlign w:val="bottom"/>
            <w:hideMark/>
          </w:tcPr>
          <w:p w14:paraId="576F1003"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Revaluations</w:t>
            </w:r>
          </w:p>
        </w:tc>
        <w:tc>
          <w:tcPr>
            <w:tcW w:w="4974" w:type="dxa"/>
            <w:shd w:val="clear" w:color="auto" w:fill="auto"/>
            <w:noWrap/>
            <w:vAlign w:val="bottom"/>
            <w:hideMark/>
          </w:tcPr>
          <w:p w14:paraId="5AC62ED6" w14:textId="6C7287B7" w:rsidR="00F56B86" w:rsidRPr="00F56B86" w:rsidRDefault="00EF4FCC"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(06/05)</w:t>
            </w:r>
          </w:p>
        </w:tc>
        <w:tc>
          <w:tcPr>
            <w:tcW w:w="1418" w:type="dxa"/>
            <w:shd w:val="clear" w:color="auto" w:fill="auto"/>
            <w:noWrap/>
            <w:vAlign w:val="bottom"/>
            <w:hideMark/>
          </w:tcPr>
          <w:p w14:paraId="7FFFA93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750.00</w:t>
            </w:r>
          </w:p>
        </w:tc>
      </w:tr>
      <w:tr w:rsidR="00F56B86" w:rsidRPr="00F56B86" w14:paraId="18B86026" w14:textId="77777777" w:rsidTr="006930D8">
        <w:trPr>
          <w:trHeight w:val="295"/>
        </w:trPr>
        <w:tc>
          <w:tcPr>
            <w:tcW w:w="3625" w:type="dxa"/>
            <w:shd w:val="clear" w:color="auto" w:fill="auto"/>
            <w:noWrap/>
            <w:vAlign w:val="bottom"/>
            <w:hideMark/>
          </w:tcPr>
          <w:p w14:paraId="770E9CB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Audit Fees</w:t>
            </w:r>
          </w:p>
        </w:tc>
        <w:tc>
          <w:tcPr>
            <w:tcW w:w="4974" w:type="dxa"/>
            <w:shd w:val="clear" w:color="auto" w:fill="auto"/>
            <w:noWrap/>
            <w:vAlign w:val="bottom"/>
            <w:hideMark/>
          </w:tcPr>
          <w:p w14:paraId="069EC03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Barrett and Partners (05)</w:t>
            </w:r>
          </w:p>
        </w:tc>
        <w:tc>
          <w:tcPr>
            <w:tcW w:w="1418" w:type="dxa"/>
            <w:shd w:val="clear" w:color="auto" w:fill="auto"/>
            <w:noWrap/>
            <w:vAlign w:val="bottom"/>
            <w:hideMark/>
          </w:tcPr>
          <w:p w14:paraId="133FFC2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660.00</w:t>
            </w:r>
          </w:p>
        </w:tc>
      </w:tr>
      <w:tr w:rsidR="00F56B86" w:rsidRPr="00F56B86" w14:paraId="1E67B0BD" w14:textId="77777777" w:rsidTr="006930D8">
        <w:trPr>
          <w:trHeight w:val="295"/>
        </w:trPr>
        <w:tc>
          <w:tcPr>
            <w:tcW w:w="3625" w:type="dxa"/>
            <w:shd w:val="clear" w:color="auto" w:fill="auto"/>
            <w:noWrap/>
            <w:vAlign w:val="bottom"/>
            <w:hideMark/>
          </w:tcPr>
          <w:p w14:paraId="744D4354"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w:t>
            </w:r>
          </w:p>
        </w:tc>
        <w:tc>
          <w:tcPr>
            <w:tcW w:w="4974" w:type="dxa"/>
            <w:shd w:val="clear" w:color="auto" w:fill="auto"/>
            <w:noWrap/>
            <w:vAlign w:val="bottom"/>
            <w:hideMark/>
          </w:tcPr>
          <w:p w14:paraId="531CF031"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City of Cockburn (04/05)</w:t>
            </w:r>
          </w:p>
        </w:tc>
        <w:tc>
          <w:tcPr>
            <w:tcW w:w="1418" w:type="dxa"/>
            <w:shd w:val="clear" w:color="auto" w:fill="auto"/>
            <w:noWrap/>
            <w:vAlign w:val="bottom"/>
            <w:hideMark/>
          </w:tcPr>
          <w:p w14:paraId="1837594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3,000.00</w:t>
            </w:r>
          </w:p>
        </w:tc>
      </w:tr>
      <w:tr w:rsidR="00F56B86" w:rsidRPr="00F56B86" w14:paraId="49108450" w14:textId="77777777" w:rsidTr="006930D8">
        <w:trPr>
          <w:trHeight w:val="295"/>
        </w:trPr>
        <w:tc>
          <w:tcPr>
            <w:tcW w:w="3625" w:type="dxa"/>
            <w:shd w:val="clear" w:color="auto" w:fill="auto"/>
            <w:noWrap/>
            <w:vAlign w:val="bottom"/>
            <w:hideMark/>
          </w:tcPr>
          <w:p w14:paraId="0AF3F6E4"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w:t>
            </w:r>
          </w:p>
        </w:tc>
        <w:tc>
          <w:tcPr>
            <w:tcW w:w="4974" w:type="dxa"/>
            <w:shd w:val="clear" w:color="auto" w:fill="auto"/>
            <w:noWrap/>
            <w:vAlign w:val="bottom"/>
            <w:hideMark/>
          </w:tcPr>
          <w:p w14:paraId="4C532D1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City of Cockburn (05/06)</w:t>
            </w:r>
          </w:p>
        </w:tc>
        <w:tc>
          <w:tcPr>
            <w:tcW w:w="1418" w:type="dxa"/>
            <w:shd w:val="clear" w:color="auto" w:fill="auto"/>
            <w:noWrap/>
            <w:vAlign w:val="bottom"/>
            <w:hideMark/>
          </w:tcPr>
          <w:p w14:paraId="2DF5C843"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3,000.00</w:t>
            </w:r>
          </w:p>
        </w:tc>
      </w:tr>
      <w:tr w:rsidR="00F56B86" w:rsidRPr="00F56B86" w14:paraId="2404EC83" w14:textId="77777777" w:rsidTr="006930D8">
        <w:trPr>
          <w:trHeight w:val="295"/>
        </w:trPr>
        <w:tc>
          <w:tcPr>
            <w:tcW w:w="3625" w:type="dxa"/>
            <w:shd w:val="clear" w:color="auto" w:fill="auto"/>
            <w:noWrap/>
            <w:vAlign w:val="bottom"/>
            <w:hideMark/>
          </w:tcPr>
          <w:p w14:paraId="19B0BFF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Revaluations</w:t>
            </w:r>
          </w:p>
        </w:tc>
        <w:tc>
          <w:tcPr>
            <w:tcW w:w="4974" w:type="dxa"/>
            <w:shd w:val="clear" w:color="auto" w:fill="auto"/>
            <w:noWrap/>
            <w:vAlign w:val="bottom"/>
            <w:hideMark/>
          </w:tcPr>
          <w:p w14:paraId="2CC12479" w14:textId="7150828E" w:rsidR="00F56B86" w:rsidRPr="00F56B86" w:rsidRDefault="00EF4FCC"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(06/07)</w:t>
            </w:r>
          </w:p>
        </w:tc>
        <w:tc>
          <w:tcPr>
            <w:tcW w:w="1418" w:type="dxa"/>
            <w:shd w:val="clear" w:color="auto" w:fill="auto"/>
            <w:noWrap/>
            <w:vAlign w:val="bottom"/>
            <w:hideMark/>
          </w:tcPr>
          <w:p w14:paraId="08A1033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833.00</w:t>
            </w:r>
          </w:p>
        </w:tc>
      </w:tr>
      <w:tr w:rsidR="00F56B86" w:rsidRPr="00F56B86" w14:paraId="279D7C95" w14:textId="77777777" w:rsidTr="006930D8">
        <w:trPr>
          <w:trHeight w:val="295"/>
        </w:trPr>
        <w:tc>
          <w:tcPr>
            <w:tcW w:w="3625" w:type="dxa"/>
            <w:shd w:val="clear" w:color="auto" w:fill="auto"/>
            <w:noWrap/>
            <w:vAlign w:val="bottom"/>
            <w:hideMark/>
          </w:tcPr>
          <w:p w14:paraId="6BF2126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Hammond Road cost review </w:t>
            </w:r>
          </w:p>
        </w:tc>
        <w:tc>
          <w:tcPr>
            <w:tcW w:w="4974" w:type="dxa"/>
            <w:shd w:val="clear" w:color="auto" w:fill="auto"/>
            <w:noWrap/>
            <w:vAlign w:val="bottom"/>
            <w:hideMark/>
          </w:tcPr>
          <w:p w14:paraId="40B94885" w14:textId="6EEF4707" w:rsidR="00F56B86" w:rsidRPr="00F56B86" w:rsidRDefault="00EF4FCC" w:rsidP="00D65865">
            <w:pPr>
              <w:spacing w:after="0" w:line="240" w:lineRule="auto"/>
              <w:jc w:val="both"/>
              <w:rPr>
                <w:rFonts w:eastAsia="Times New Roman"/>
                <w:lang w:val="en-AU" w:eastAsia="en-AU"/>
              </w:rPr>
            </w:pPr>
            <w:r w:rsidRPr="00F56B86">
              <w:rPr>
                <w:rFonts w:eastAsia="Times New Roman"/>
                <w:lang w:val="en-AU" w:eastAsia="en-AU"/>
              </w:rPr>
              <w:t>Mansell</w:t>
            </w:r>
            <w:r w:rsidR="00F56B86" w:rsidRPr="00F56B86">
              <w:rPr>
                <w:rFonts w:eastAsia="Times New Roman"/>
                <w:lang w:val="en-AU" w:eastAsia="en-AU"/>
              </w:rPr>
              <w:t xml:space="preserve"> (06/07)</w:t>
            </w:r>
          </w:p>
        </w:tc>
        <w:tc>
          <w:tcPr>
            <w:tcW w:w="1418" w:type="dxa"/>
            <w:shd w:val="clear" w:color="auto" w:fill="auto"/>
            <w:noWrap/>
            <w:vAlign w:val="bottom"/>
            <w:hideMark/>
          </w:tcPr>
          <w:p w14:paraId="1F1FF241"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928.00</w:t>
            </w:r>
          </w:p>
        </w:tc>
      </w:tr>
      <w:tr w:rsidR="00F56B86" w:rsidRPr="00F56B86" w14:paraId="70A9FB6A" w14:textId="77777777" w:rsidTr="006930D8">
        <w:trPr>
          <w:trHeight w:val="295"/>
        </w:trPr>
        <w:tc>
          <w:tcPr>
            <w:tcW w:w="3625" w:type="dxa"/>
            <w:shd w:val="clear" w:color="auto" w:fill="auto"/>
            <w:noWrap/>
            <w:vAlign w:val="bottom"/>
            <w:hideMark/>
          </w:tcPr>
          <w:p w14:paraId="5FC1393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Survey costs Lot 14 acquisition</w:t>
            </w:r>
          </w:p>
        </w:tc>
        <w:tc>
          <w:tcPr>
            <w:tcW w:w="4974" w:type="dxa"/>
            <w:shd w:val="clear" w:color="auto" w:fill="auto"/>
            <w:noWrap/>
            <w:vAlign w:val="bottom"/>
            <w:hideMark/>
          </w:tcPr>
          <w:p w14:paraId="12BCF210" w14:textId="0F054156"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Russell Wellington &amp; </w:t>
            </w:r>
            <w:r w:rsidR="006930D8" w:rsidRPr="00F56B86">
              <w:rPr>
                <w:rFonts w:eastAsia="Times New Roman"/>
                <w:lang w:val="en-AU" w:eastAsia="en-AU"/>
              </w:rPr>
              <w:t>Assoc (</w:t>
            </w:r>
            <w:r w:rsidRPr="00F56B86">
              <w:rPr>
                <w:rFonts w:eastAsia="Times New Roman"/>
                <w:lang w:val="en-AU" w:eastAsia="en-AU"/>
              </w:rPr>
              <w:t>05/03)</w:t>
            </w:r>
          </w:p>
        </w:tc>
        <w:tc>
          <w:tcPr>
            <w:tcW w:w="1418" w:type="dxa"/>
            <w:shd w:val="clear" w:color="auto" w:fill="auto"/>
            <w:noWrap/>
            <w:vAlign w:val="bottom"/>
            <w:hideMark/>
          </w:tcPr>
          <w:p w14:paraId="759F05A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2,090.00</w:t>
            </w:r>
          </w:p>
        </w:tc>
      </w:tr>
      <w:tr w:rsidR="00F56B86" w:rsidRPr="00F56B86" w14:paraId="0FEFBFF8" w14:textId="77777777" w:rsidTr="006930D8">
        <w:trPr>
          <w:trHeight w:val="295"/>
        </w:trPr>
        <w:tc>
          <w:tcPr>
            <w:tcW w:w="3625" w:type="dxa"/>
            <w:shd w:val="clear" w:color="auto" w:fill="auto"/>
            <w:noWrap/>
            <w:vAlign w:val="bottom"/>
            <w:hideMark/>
          </w:tcPr>
          <w:p w14:paraId="441F00A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Water cost lot 14 acquisition</w:t>
            </w:r>
          </w:p>
        </w:tc>
        <w:tc>
          <w:tcPr>
            <w:tcW w:w="4974" w:type="dxa"/>
            <w:shd w:val="clear" w:color="auto" w:fill="auto"/>
            <w:noWrap/>
            <w:vAlign w:val="bottom"/>
            <w:hideMark/>
          </w:tcPr>
          <w:p w14:paraId="7467E25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Water Corp</w:t>
            </w:r>
          </w:p>
        </w:tc>
        <w:tc>
          <w:tcPr>
            <w:tcW w:w="1418" w:type="dxa"/>
            <w:shd w:val="clear" w:color="auto" w:fill="auto"/>
            <w:noWrap/>
            <w:vAlign w:val="bottom"/>
            <w:hideMark/>
          </w:tcPr>
          <w:p w14:paraId="5063639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123.50</w:t>
            </w:r>
          </w:p>
        </w:tc>
      </w:tr>
      <w:tr w:rsidR="00F56B86" w:rsidRPr="00F56B86" w14:paraId="365717A2" w14:textId="77777777" w:rsidTr="006930D8">
        <w:trPr>
          <w:trHeight w:val="295"/>
        </w:trPr>
        <w:tc>
          <w:tcPr>
            <w:tcW w:w="3625" w:type="dxa"/>
            <w:shd w:val="clear" w:color="auto" w:fill="auto"/>
            <w:noWrap/>
            <w:vAlign w:val="bottom"/>
            <w:hideMark/>
          </w:tcPr>
          <w:p w14:paraId="7BA43E1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Power relocation cost - lot 14 acquisition</w:t>
            </w:r>
          </w:p>
        </w:tc>
        <w:tc>
          <w:tcPr>
            <w:tcW w:w="4974" w:type="dxa"/>
            <w:shd w:val="clear" w:color="auto" w:fill="auto"/>
            <w:noWrap/>
            <w:vAlign w:val="center"/>
            <w:hideMark/>
          </w:tcPr>
          <w:p w14:paraId="66EF16F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Western Power</w:t>
            </w:r>
          </w:p>
        </w:tc>
        <w:tc>
          <w:tcPr>
            <w:tcW w:w="1418" w:type="dxa"/>
            <w:shd w:val="clear" w:color="auto" w:fill="auto"/>
            <w:noWrap/>
            <w:vAlign w:val="center"/>
            <w:hideMark/>
          </w:tcPr>
          <w:p w14:paraId="7D51633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6,763.64</w:t>
            </w:r>
          </w:p>
        </w:tc>
      </w:tr>
      <w:tr w:rsidR="00F56B86" w:rsidRPr="00F56B86" w14:paraId="74B77FD3" w14:textId="77777777" w:rsidTr="006930D8">
        <w:trPr>
          <w:trHeight w:val="295"/>
        </w:trPr>
        <w:tc>
          <w:tcPr>
            <w:tcW w:w="3625" w:type="dxa"/>
            <w:shd w:val="clear" w:color="auto" w:fill="auto"/>
            <w:noWrap/>
            <w:vAlign w:val="bottom"/>
            <w:hideMark/>
          </w:tcPr>
          <w:p w14:paraId="46326A9B"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Hammond Road cost review </w:t>
            </w:r>
          </w:p>
        </w:tc>
        <w:tc>
          <w:tcPr>
            <w:tcW w:w="4974" w:type="dxa"/>
            <w:shd w:val="clear" w:color="auto" w:fill="auto"/>
            <w:noWrap/>
            <w:vAlign w:val="bottom"/>
            <w:hideMark/>
          </w:tcPr>
          <w:p w14:paraId="1730A476" w14:textId="6729E57D"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Mansell</w:t>
            </w:r>
            <w:r w:rsidR="00F56B86" w:rsidRPr="00F56B86">
              <w:rPr>
                <w:rFonts w:eastAsia="Times New Roman"/>
                <w:lang w:val="en-AU" w:eastAsia="en-AU"/>
              </w:rPr>
              <w:t xml:space="preserve"> (05/07)</w:t>
            </w:r>
          </w:p>
        </w:tc>
        <w:tc>
          <w:tcPr>
            <w:tcW w:w="1418" w:type="dxa"/>
            <w:shd w:val="clear" w:color="auto" w:fill="auto"/>
            <w:noWrap/>
            <w:vAlign w:val="bottom"/>
            <w:hideMark/>
          </w:tcPr>
          <w:p w14:paraId="402208C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1,212.50</w:t>
            </w:r>
          </w:p>
        </w:tc>
      </w:tr>
      <w:tr w:rsidR="00F56B86" w:rsidRPr="00F56B86" w14:paraId="7610597F" w14:textId="77777777" w:rsidTr="006930D8">
        <w:trPr>
          <w:trHeight w:val="295"/>
        </w:trPr>
        <w:tc>
          <w:tcPr>
            <w:tcW w:w="3625" w:type="dxa"/>
            <w:shd w:val="clear" w:color="auto" w:fill="auto"/>
            <w:noWrap/>
            <w:vAlign w:val="bottom"/>
            <w:hideMark/>
          </w:tcPr>
          <w:p w14:paraId="3EAFB11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Revaluations</w:t>
            </w:r>
          </w:p>
        </w:tc>
        <w:tc>
          <w:tcPr>
            <w:tcW w:w="4974" w:type="dxa"/>
            <w:shd w:val="clear" w:color="auto" w:fill="auto"/>
            <w:noWrap/>
            <w:vAlign w:val="bottom"/>
            <w:hideMark/>
          </w:tcPr>
          <w:p w14:paraId="7528DD4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Mc Gees (06/07)</w:t>
            </w:r>
          </w:p>
        </w:tc>
        <w:tc>
          <w:tcPr>
            <w:tcW w:w="1418" w:type="dxa"/>
            <w:shd w:val="clear" w:color="auto" w:fill="auto"/>
            <w:noWrap/>
            <w:vAlign w:val="bottom"/>
            <w:hideMark/>
          </w:tcPr>
          <w:p w14:paraId="3BBDA93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625.00</w:t>
            </w:r>
          </w:p>
        </w:tc>
      </w:tr>
      <w:tr w:rsidR="00F56B86" w:rsidRPr="00F56B86" w14:paraId="72DC7D23" w14:textId="77777777" w:rsidTr="006930D8">
        <w:trPr>
          <w:trHeight w:val="295"/>
        </w:trPr>
        <w:tc>
          <w:tcPr>
            <w:tcW w:w="3625" w:type="dxa"/>
            <w:shd w:val="clear" w:color="auto" w:fill="auto"/>
            <w:noWrap/>
            <w:vAlign w:val="bottom"/>
            <w:hideMark/>
          </w:tcPr>
          <w:p w14:paraId="6C464CC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Lot 14 Hammond Rd</w:t>
            </w:r>
          </w:p>
        </w:tc>
        <w:tc>
          <w:tcPr>
            <w:tcW w:w="4974" w:type="dxa"/>
            <w:shd w:val="clear" w:color="auto" w:fill="auto"/>
            <w:noWrap/>
            <w:vAlign w:val="bottom"/>
            <w:hideMark/>
          </w:tcPr>
          <w:p w14:paraId="5FFC6102" w14:textId="533DE5E0"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McLeod’s</w:t>
            </w:r>
          </w:p>
        </w:tc>
        <w:tc>
          <w:tcPr>
            <w:tcW w:w="1418" w:type="dxa"/>
            <w:shd w:val="clear" w:color="auto" w:fill="auto"/>
            <w:noWrap/>
            <w:vAlign w:val="bottom"/>
            <w:hideMark/>
          </w:tcPr>
          <w:p w14:paraId="7022672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373.20</w:t>
            </w:r>
          </w:p>
        </w:tc>
      </w:tr>
      <w:tr w:rsidR="00F56B86" w:rsidRPr="00F56B86" w14:paraId="73EA340C" w14:textId="77777777" w:rsidTr="006930D8">
        <w:trPr>
          <w:trHeight w:val="295"/>
        </w:trPr>
        <w:tc>
          <w:tcPr>
            <w:tcW w:w="3625" w:type="dxa"/>
            <w:shd w:val="clear" w:color="auto" w:fill="auto"/>
            <w:noWrap/>
            <w:vAlign w:val="bottom"/>
            <w:hideMark/>
          </w:tcPr>
          <w:p w14:paraId="0FB9A1A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Power lot 14 Hammond Rd</w:t>
            </w:r>
          </w:p>
        </w:tc>
        <w:tc>
          <w:tcPr>
            <w:tcW w:w="4974" w:type="dxa"/>
            <w:shd w:val="clear" w:color="auto" w:fill="auto"/>
            <w:noWrap/>
            <w:vAlign w:val="bottom"/>
            <w:hideMark/>
          </w:tcPr>
          <w:p w14:paraId="5F7A3EFB"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J F Covich</w:t>
            </w:r>
          </w:p>
        </w:tc>
        <w:tc>
          <w:tcPr>
            <w:tcW w:w="1418" w:type="dxa"/>
            <w:shd w:val="clear" w:color="auto" w:fill="auto"/>
            <w:noWrap/>
            <w:vAlign w:val="bottom"/>
            <w:hideMark/>
          </w:tcPr>
          <w:p w14:paraId="6FCF047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1,409.00</w:t>
            </w:r>
          </w:p>
        </w:tc>
      </w:tr>
      <w:tr w:rsidR="00F56B86" w:rsidRPr="00F56B86" w14:paraId="53021543" w14:textId="77777777" w:rsidTr="006930D8">
        <w:trPr>
          <w:trHeight w:val="295"/>
        </w:trPr>
        <w:tc>
          <w:tcPr>
            <w:tcW w:w="3625" w:type="dxa"/>
            <w:shd w:val="clear" w:color="auto" w:fill="auto"/>
            <w:noWrap/>
            <w:vAlign w:val="bottom"/>
            <w:hideMark/>
          </w:tcPr>
          <w:p w14:paraId="7ADB97D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Fee</w:t>
            </w:r>
          </w:p>
        </w:tc>
        <w:tc>
          <w:tcPr>
            <w:tcW w:w="4974" w:type="dxa"/>
            <w:shd w:val="clear" w:color="auto" w:fill="auto"/>
            <w:noWrap/>
            <w:vAlign w:val="bottom"/>
            <w:hideMark/>
          </w:tcPr>
          <w:p w14:paraId="555CC0B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City of Cockburn (06/07)</w:t>
            </w:r>
          </w:p>
        </w:tc>
        <w:tc>
          <w:tcPr>
            <w:tcW w:w="1418" w:type="dxa"/>
            <w:shd w:val="clear" w:color="auto" w:fill="auto"/>
            <w:noWrap/>
            <w:vAlign w:val="bottom"/>
            <w:hideMark/>
          </w:tcPr>
          <w:p w14:paraId="625ADDF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3,000.00</w:t>
            </w:r>
          </w:p>
        </w:tc>
      </w:tr>
      <w:tr w:rsidR="00F56B86" w:rsidRPr="00F56B86" w14:paraId="12B833A9" w14:textId="77777777" w:rsidTr="006930D8">
        <w:trPr>
          <w:trHeight w:val="295"/>
        </w:trPr>
        <w:tc>
          <w:tcPr>
            <w:tcW w:w="3625" w:type="dxa"/>
            <w:shd w:val="clear" w:color="auto" w:fill="auto"/>
            <w:noWrap/>
            <w:vAlign w:val="bottom"/>
            <w:hideMark/>
          </w:tcPr>
          <w:p w14:paraId="11F67E9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Revaluations</w:t>
            </w:r>
          </w:p>
        </w:tc>
        <w:tc>
          <w:tcPr>
            <w:tcW w:w="4974" w:type="dxa"/>
            <w:shd w:val="clear" w:color="auto" w:fill="auto"/>
            <w:noWrap/>
            <w:vAlign w:val="bottom"/>
            <w:hideMark/>
          </w:tcPr>
          <w:p w14:paraId="386312C4" w14:textId="2D64C5B1"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(07/08)</w:t>
            </w:r>
          </w:p>
        </w:tc>
        <w:tc>
          <w:tcPr>
            <w:tcW w:w="1418" w:type="dxa"/>
            <w:shd w:val="clear" w:color="auto" w:fill="auto"/>
            <w:noWrap/>
            <w:vAlign w:val="bottom"/>
            <w:hideMark/>
          </w:tcPr>
          <w:p w14:paraId="4BD3AD9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835.00</w:t>
            </w:r>
          </w:p>
        </w:tc>
      </w:tr>
      <w:tr w:rsidR="00F56B86" w:rsidRPr="00F56B86" w14:paraId="0DDEDAF3" w14:textId="77777777" w:rsidTr="006930D8">
        <w:trPr>
          <w:trHeight w:val="295"/>
        </w:trPr>
        <w:tc>
          <w:tcPr>
            <w:tcW w:w="3625" w:type="dxa"/>
            <w:shd w:val="clear" w:color="auto" w:fill="auto"/>
            <w:noWrap/>
            <w:vAlign w:val="bottom"/>
            <w:hideMark/>
          </w:tcPr>
          <w:p w14:paraId="3FA282C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Hammond Road cost review </w:t>
            </w:r>
          </w:p>
        </w:tc>
        <w:tc>
          <w:tcPr>
            <w:tcW w:w="4974" w:type="dxa"/>
            <w:shd w:val="clear" w:color="auto" w:fill="auto"/>
            <w:noWrap/>
            <w:vAlign w:val="bottom"/>
            <w:hideMark/>
          </w:tcPr>
          <w:p w14:paraId="588008D3" w14:textId="54F92635"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Mansell</w:t>
            </w:r>
            <w:r w:rsidR="00F56B86" w:rsidRPr="00F56B86">
              <w:rPr>
                <w:rFonts w:eastAsia="Times New Roman"/>
                <w:lang w:val="en-AU" w:eastAsia="en-AU"/>
              </w:rPr>
              <w:t xml:space="preserve"> (07/08)</w:t>
            </w:r>
          </w:p>
        </w:tc>
        <w:tc>
          <w:tcPr>
            <w:tcW w:w="1418" w:type="dxa"/>
            <w:shd w:val="clear" w:color="auto" w:fill="auto"/>
            <w:noWrap/>
            <w:vAlign w:val="bottom"/>
            <w:hideMark/>
          </w:tcPr>
          <w:p w14:paraId="42DF5C2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1,360.00</w:t>
            </w:r>
          </w:p>
        </w:tc>
      </w:tr>
      <w:tr w:rsidR="00F56B86" w:rsidRPr="00F56B86" w14:paraId="7D7DA913" w14:textId="77777777" w:rsidTr="006930D8">
        <w:trPr>
          <w:trHeight w:val="295"/>
        </w:trPr>
        <w:tc>
          <w:tcPr>
            <w:tcW w:w="3625" w:type="dxa"/>
            <w:shd w:val="clear" w:color="auto" w:fill="auto"/>
            <w:noWrap/>
            <w:vAlign w:val="bottom"/>
            <w:hideMark/>
          </w:tcPr>
          <w:p w14:paraId="3982582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Audit Fees</w:t>
            </w:r>
          </w:p>
        </w:tc>
        <w:tc>
          <w:tcPr>
            <w:tcW w:w="4974" w:type="dxa"/>
            <w:shd w:val="clear" w:color="auto" w:fill="auto"/>
            <w:noWrap/>
            <w:vAlign w:val="bottom"/>
            <w:hideMark/>
          </w:tcPr>
          <w:p w14:paraId="587C624D" w14:textId="6E638920"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Ma</w:t>
            </w:r>
            <w:r>
              <w:rPr>
                <w:rFonts w:eastAsia="Times New Roman"/>
                <w:lang w:val="en-AU" w:eastAsia="en-AU"/>
              </w:rPr>
              <w:t>cri</w:t>
            </w:r>
            <w:r w:rsidR="00F56B86" w:rsidRPr="00F56B86">
              <w:rPr>
                <w:rFonts w:eastAsia="Times New Roman"/>
                <w:lang w:val="en-AU" w:eastAsia="en-AU"/>
              </w:rPr>
              <w:t xml:space="preserve"> (04/05,05/06,06/07)</w:t>
            </w:r>
          </w:p>
        </w:tc>
        <w:tc>
          <w:tcPr>
            <w:tcW w:w="1418" w:type="dxa"/>
            <w:shd w:val="clear" w:color="auto" w:fill="auto"/>
            <w:noWrap/>
            <w:vAlign w:val="bottom"/>
            <w:hideMark/>
          </w:tcPr>
          <w:p w14:paraId="36D3FC2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1,200.00</w:t>
            </w:r>
          </w:p>
        </w:tc>
      </w:tr>
      <w:tr w:rsidR="00F56B86" w:rsidRPr="00F56B86" w14:paraId="56DF5884" w14:textId="77777777" w:rsidTr="006930D8">
        <w:trPr>
          <w:trHeight w:val="295"/>
        </w:trPr>
        <w:tc>
          <w:tcPr>
            <w:tcW w:w="3625" w:type="dxa"/>
            <w:shd w:val="clear" w:color="auto" w:fill="auto"/>
            <w:noWrap/>
            <w:vAlign w:val="bottom"/>
            <w:hideMark/>
          </w:tcPr>
          <w:p w14:paraId="58CC4B9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Fee</w:t>
            </w:r>
          </w:p>
        </w:tc>
        <w:tc>
          <w:tcPr>
            <w:tcW w:w="4974" w:type="dxa"/>
            <w:shd w:val="clear" w:color="auto" w:fill="auto"/>
            <w:noWrap/>
            <w:vAlign w:val="bottom"/>
            <w:hideMark/>
          </w:tcPr>
          <w:p w14:paraId="307CCC4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City of Cockburn (07/08)</w:t>
            </w:r>
          </w:p>
        </w:tc>
        <w:tc>
          <w:tcPr>
            <w:tcW w:w="1418" w:type="dxa"/>
            <w:shd w:val="clear" w:color="auto" w:fill="auto"/>
            <w:noWrap/>
            <w:vAlign w:val="bottom"/>
            <w:hideMark/>
          </w:tcPr>
          <w:p w14:paraId="3EB59343"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3,000.00</w:t>
            </w:r>
          </w:p>
        </w:tc>
      </w:tr>
      <w:tr w:rsidR="00F56B86" w:rsidRPr="00F56B86" w14:paraId="4C75F0EF" w14:textId="77777777" w:rsidTr="006930D8">
        <w:trPr>
          <w:trHeight w:val="295"/>
        </w:trPr>
        <w:tc>
          <w:tcPr>
            <w:tcW w:w="3625" w:type="dxa"/>
            <w:shd w:val="clear" w:color="auto" w:fill="auto"/>
            <w:noWrap/>
            <w:vAlign w:val="bottom"/>
            <w:hideMark/>
          </w:tcPr>
          <w:p w14:paraId="51539E5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Fee</w:t>
            </w:r>
          </w:p>
        </w:tc>
        <w:tc>
          <w:tcPr>
            <w:tcW w:w="4974" w:type="dxa"/>
            <w:shd w:val="clear" w:color="auto" w:fill="auto"/>
            <w:noWrap/>
            <w:vAlign w:val="bottom"/>
            <w:hideMark/>
          </w:tcPr>
          <w:p w14:paraId="0FEF2A8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City of Cockburn (08/09)</w:t>
            </w:r>
          </w:p>
        </w:tc>
        <w:tc>
          <w:tcPr>
            <w:tcW w:w="1418" w:type="dxa"/>
            <w:shd w:val="clear" w:color="auto" w:fill="auto"/>
            <w:noWrap/>
            <w:vAlign w:val="bottom"/>
            <w:hideMark/>
          </w:tcPr>
          <w:p w14:paraId="653F679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3,120.00</w:t>
            </w:r>
          </w:p>
        </w:tc>
      </w:tr>
      <w:tr w:rsidR="00F56B86" w:rsidRPr="00F56B86" w14:paraId="1D7DA45F" w14:textId="77777777" w:rsidTr="006930D8">
        <w:trPr>
          <w:trHeight w:val="295"/>
        </w:trPr>
        <w:tc>
          <w:tcPr>
            <w:tcW w:w="3625" w:type="dxa"/>
            <w:shd w:val="clear" w:color="auto" w:fill="auto"/>
            <w:noWrap/>
            <w:vAlign w:val="bottom"/>
            <w:hideMark/>
          </w:tcPr>
          <w:p w14:paraId="63A8DBE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Audit Fees</w:t>
            </w:r>
          </w:p>
        </w:tc>
        <w:tc>
          <w:tcPr>
            <w:tcW w:w="4974" w:type="dxa"/>
            <w:shd w:val="clear" w:color="auto" w:fill="auto"/>
            <w:noWrap/>
            <w:vAlign w:val="bottom"/>
            <w:hideMark/>
          </w:tcPr>
          <w:p w14:paraId="600A5B3B"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Grant Thornton (07/08, 08/09)</w:t>
            </w:r>
          </w:p>
        </w:tc>
        <w:tc>
          <w:tcPr>
            <w:tcW w:w="1418" w:type="dxa"/>
            <w:shd w:val="clear" w:color="auto" w:fill="auto"/>
            <w:noWrap/>
            <w:vAlign w:val="bottom"/>
            <w:hideMark/>
          </w:tcPr>
          <w:p w14:paraId="085AC67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228.58</w:t>
            </w:r>
          </w:p>
        </w:tc>
      </w:tr>
      <w:tr w:rsidR="00F56B86" w:rsidRPr="00F56B86" w14:paraId="2D51EEEB" w14:textId="77777777" w:rsidTr="006930D8">
        <w:trPr>
          <w:trHeight w:val="295"/>
        </w:trPr>
        <w:tc>
          <w:tcPr>
            <w:tcW w:w="3625" w:type="dxa"/>
            <w:shd w:val="clear" w:color="auto" w:fill="auto"/>
            <w:noWrap/>
            <w:vAlign w:val="bottom"/>
            <w:hideMark/>
          </w:tcPr>
          <w:p w14:paraId="781786C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Hammond Road cost review </w:t>
            </w:r>
          </w:p>
        </w:tc>
        <w:tc>
          <w:tcPr>
            <w:tcW w:w="4974" w:type="dxa"/>
            <w:shd w:val="clear" w:color="auto" w:fill="auto"/>
            <w:noWrap/>
            <w:vAlign w:val="bottom"/>
            <w:hideMark/>
          </w:tcPr>
          <w:p w14:paraId="3999ADCC" w14:textId="7216FD85"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Mansell</w:t>
            </w:r>
            <w:r w:rsidR="00F56B86" w:rsidRPr="00F56B86">
              <w:rPr>
                <w:rFonts w:eastAsia="Times New Roman"/>
                <w:lang w:val="en-AU" w:eastAsia="en-AU"/>
              </w:rPr>
              <w:t xml:space="preserve"> (6/09)</w:t>
            </w:r>
          </w:p>
        </w:tc>
        <w:tc>
          <w:tcPr>
            <w:tcW w:w="1418" w:type="dxa"/>
            <w:shd w:val="clear" w:color="auto" w:fill="auto"/>
            <w:noWrap/>
            <w:vAlign w:val="bottom"/>
            <w:hideMark/>
          </w:tcPr>
          <w:p w14:paraId="57AD458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1,424.00</w:t>
            </w:r>
          </w:p>
        </w:tc>
      </w:tr>
      <w:tr w:rsidR="00F56B86" w:rsidRPr="00F56B86" w14:paraId="1AC35539" w14:textId="77777777" w:rsidTr="006930D8">
        <w:trPr>
          <w:trHeight w:val="295"/>
        </w:trPr>
        <w:tc>
          <w:tcPr>
            <w:tcW w:w="3625" w:type="dxa"/>
            <w:shd w:val="clear" w:color="auto" w:fill="auto"/>
            <w:noWrap/>
            <w:vAlign w:val="bottom"/>
            <w:hideMark/>
          </w:tcPr>
          <w:p w14:paraId="3B4765CB"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fee</w:t>
            </w:r>
          </w:p>
        </w:tc>
        <w:tc>
          <w:tcPr>
            <w:tcW w:w="4974" w:type="dxa"/>
            <w:shd w:val="clear" w:color="auto" w:fill="auto"/>
            <w:noWrap/>
            <w:vAlign w:val="bottom"/>
            <w:hideMark/>
          </w:tcPr>
          <w:p w14:paraId="3D18EDF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City of Cockburn (09/10)</w:t>
            </w:r>
          </w:p>
        </w:tc>
        <w:tc>
          <w:tcPr>
            <w:tcW w:w="1418" w:type="dxa"/>
            <w:shd w:val="clear" w:color="auto" w:fill="auto"/>
            <w:noWrap/>
            <w:vAlign w:val="bottom"/>
            <w:hideMark/>
          </w:tcPr>
          <w:p w14:paraId="006E190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4,000.00</w:t>
            </w:r>
          </w:p>
        </w:tc>
      </w:tr>
      <w:tr w:rsidR="00F56B86" w:rsidRPr="00F56B86" w14:paraId="646FB969" w14:textId="77777777" w:rsidTr="006930D8">
        <w:trPr>
          <w:trHeight w:val="295"/>
        </w:trPr>
        <w:tc>
          <w:tcPr>
            <w:tcW w:w="3625" w:type="dxa"/>
            <w:shd w:val="clear" w:color="auto" w:fill="auto"/>
            <w:noWrap/>
            <w:vAlign w:val="bottom"/>
            <w:hideMark/>
          </w:tcPr>
          <w:p w14:paraId="52A9353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Hammond Road cost review </w:t>
            </w:r>
          </w:p>
        </w:tc>
        <w:tc>
          <w:tcPr>
            <w:tcW w:w="4974" w:type="dxa"/>
            <w:shd w:val="clear" w:color="auto" w:fill="auto"/>
            <w:noWrap/>
            <w:vAlign w:val="bottom"/>
            <w:hideMark/>
          </w:tcPr>
          <w:p w14:paraId="406B453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AECOM (09/10)</w:t>
            </w:r>
          </w:p>
        </w:tc>
        <w:tc>
          <w:tcPr>
            <w:tcW w:w="1418" w:type="dxa"/>
            <w:shd w:val="clear" w:color="auto" w:fill="auto"/>
            <w:noWrap/>
            <w:vAlign w:val="bottom"/>
            <w:hideMark/>
          </w:tcPr>
          <w:p w14:paraId="6E4B93B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1,360.33</w:t>
            </w:r>
          </w:p>
        </w:tc>
      </w:tr>
      <w:tr w:rsidR="00F56B86" w:rsidRPr="00F56B86" w14:paraId="50FA3B1D" w14:textId="77777777" w:rsidTr="006930D8">
        <w:trPr>
          <w:trHeight w:val="295"/>
        </w:trPr>
        <w:tc>
          <w:tcPr>
            <w:tcW w:w="3625" w:type="dxa"/>
            <w:shd w:val="clear" w:color="auto" w:fill="auto"/>
            <w:noWrap/>
            <w:vAlign w:val="bottom"/>
            <w:hideMark/>
          </w:tcPr>
          <w:p w14:paraId="2D28E5C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Revaluations</w:t>
            </w:r>
          </w:p>
        </w:tc>
        <w:tc>
          <w:tcPr>
            <w:tcW w:w="4974" w:type="dxa"/>
            <w:shd w:val="clear" w:color="auto" w:fill="auto"/>
            <w:noWrap/>
            <w:vAlign w:val="bottom"/>
            <w:hideMark/>
          </w:tcPr>
          <w:p w14:paraId="150508EC" w14:textId="732160DE"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(09/10)</w:t>
            </w:r>
          </w:p>
        </w:tc>
        <w:tc>
          <w:tcPr>
            <w:tcW w:w="1418" w:type="dxa"/>
            <w:shd w:val="clear" w:color="auto" w:fill="auto"/>
            <w:noWrap/>
            <w:vAlign w:val="bottom"/>
            <w:hideMark/>
          </w:tcPr>
          <w:p w14:paraId="7D340D9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733.00</w:t>
            </w:r>
          </w:p>
        </w:tc>
      </w:tr>
      <w:tr w:rsidR="00F56B86" w:rsidRPr="00F56B86" w14:paraId="7D710AF3" w14:textId="77777777" w:rsidTr="006930D8">
        <w:trPr>
          <w:trHeight w:val="295"/>
        </w:trPr>
        <w:tc>
          <w:tcPr>
            <w:tcW w:w="3625" w:type="dxa"/>
            <w:shd w:val="clear" w:color="auto" w:fill="auto"/>
            <w:noWrap/>
            <w:vAlign w:val="bottom"/>
            <w:hideMark/>
          </w:tcPr>
          <w:p w14:paraId="2ABA98A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lastRenderedPageBreak/>
              <w:t>Audit Fees</w:t>
            </w:r>
          </w:p>
        </w:tc>
        <w:tc>
          <w:tcPr>
            <w:tcW w:w="4974" w:type="dxa"/>
            <w:shd w:val="clear" w:color="auto" w:fill="auto"/>
            <w:noWrap/>
            <w:vAlign w:val="bottom"/>
            <w:hideMark/>
          </w:tcPr>
          <w:p w14:paraId="5380408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(09/10)</w:t>
            </w:r>
          </w:p>
        </w:tc>
        <w:tc>
          <w:tcPr>
            <w:tcW w:w="1418" w:type="dxa"/>
            <w:shd w:val="clear" w:color="auto" w:fill="auto"/>
            <w:noWrap/>
            <w:vAlign w:val="bottom"/>
            <w:hideMark/>
          </w:tcPr>
          <w:p w14:paraId="7A3925E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229.00</w:t>
            </w:r>
          </w:p>
        </w:tc>
      </w:tr>
      <w:tr w:rsidR="00F56B86" w:rsidRPr="00F56B86" w14:paraId="6E3AF8F6" w14:textId="77777777" w:rsidTr="006930D8">
        <w:trPr>
          <w:trHeight w:val="295"/>
        </w:trPr>
        <w:tc>
          <w:tcPr>
            <w:tcW w:w="3625" w:type="dxa"/>
            <w:shd w:val="clear" w:color="auto" w:fill="auto"/>
            <w:noWrap/>
            <w:vAlign w:val="bottom"/>
            <w:hideMark/>
          </w:tcPr>
          <w:p w14:paraId="74BE1744"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fee</w:t>
            </w:r>
          </w:p>
        </w:tc>
        <w:tc>
          <w:tcPr>
            <w:tcW w:w="4974" w:type="dxa"/>
            <w:shd w:val="clear" w:color="auto" w:fill="auto"/>
            <w:noWrap/>
            <w:vAlign w:val="bottom"/>
            <w:hideMark/>
          </w:tcPr>
          <w:p w14:paraId="3B8F89C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City of Cockburn (10/11)</w:t>
            </w:r>
          </w:p>
        </w:tc>
        <w:tc>
          <w:tcPr>
            <w:tcW w:w="1418" w:type="dxa"/>
            <w:shd w:val="clear" w:color="auto" w:fill="auto"/>
            <w:noWrap/>
            <w:vAlign w:val="bottom"/>
            <w:hideMark/>
          </w:tcPr>
          <w:p w14:paraId="0CA698A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3,120.00</w:t>
            </w:r>
          </w:p>
        </w:tc>
      </w:tr>
      <w:tr w:rsidR="00F56B86" w:rsidRPr="00F56B86" w14:paraId="6E73DA5F" w14:textId="77777777" w:rsidTr="006930D8">
        <w:trPr>
          <w:trHeight w:val="295"/>
        </w:trPr>
        <w:tc>
          <w:tcPr>
            <w:tcW w:w="3625" w:type="dxa"/>
            <w:shd w:val="clear" w:color="auto" w:fill="auto"/>
            <w:noWrap/>
            <w:vAlign w:val="bottom"/>
            <w:hideMark/>
          </w:tcPr>
          <w:p w14:paraId="676DDB5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Revaluations</w:t>
            </w:r>
          </w:p>
        </w:tc>
        <w:tc>
          <w:tcPr>
            <w:tcW w:w="4974" w:type="dxa"/>
            <w:shd w:val="clear" w:color="auto" w:fill="auto"/>
            <w:noWrap/>
            <w:vAlign w:val="bottom"/>
            <w:hideMark/>
          </w:tcPr>
          <w:p w14:paraId="7C84A10C" w14:textId="2A2482B5"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(2012)</w:t>
            </w:r>
          </w:p>
        </w:tc>
        <w:tc>
          <w:tcPr>
            <w:tcW w:w="1418" w:type="dxa"/>
            <w:shd w:val="clear" w:color="auto" w:fill="auto"/>
            <w:noWrap/>
            <w:vAlign w:val="bottom"/>
            <w:hideMark/>
          </w:tcPr>
          <w:p w14:paraId="072340A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733.00</w:t>
            </w:r>
          </w:p>
        </w:tc>
      </w:tr>
      <w:tr w:rsidR="00F56B86" w:rsidRPr="00F56B86" w14:paraId="27F3691B" w14:textId="77777777" w:rsidTr="006930D8">
        <w:trPr>
          <w:trHeight w:val="295"/>
        </w:trPr>
        <w:tc>
          <w:tcPr>
            <w:tcW w:w="3625" w:type="dxa"/>
            <w:shd w:val="clear" w:color="auto" w:fill="auto"/>
            <w:noWrap/>
            <w:vAlign w:val="bottom"/>
            <w:hideMark/>
          </w:tcPr>
          <w:p w14:paraId="6D8D65F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Hammond Road cost review </w:t>
            </w:r>
          </w:p>
        </w:tc>
        <w:tc>
          <w:tcPr>
            <w:tcW w:w="4974" w:type="dxa"/>
            <w:shd w:val="clear" w:color="auto" w:fill="auto"/>
            <w:noWrap/>
            <w:vAlign w:val="bottom"/>
            <w:hideMark/>
          </w:tcPr>
          <w:p w14:paraId="648CE36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AECOM (2012)</w:t>
            </w:r>
          </w:p>
        </w:tc>
        <w:tc>
          <w:tcPr>
            <w:tcW w:w="1418" w:type="dxa"/>
            <w:shd w:val="clear" w:color="auto" w:fill="auto"/>
            <w:noWrap/>
            <w:vAlign w:val="bottom"/>
            <w:hideMark/>
          </w:tcPr>
          <w:p w14:paraId="0BFDF02B"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1,980.00</w:t>
            </w:r>
          </w:p>
        </w:tc>
      </w:tr>
      <w:tr w:rsidR="00F56B86" w:rsidRPr="00F56B86" w14:paraId="169A76A2" w14:textId="77777777" w:rsidTr="006930D8">
        <w:trPr>
          <w:trHeight w:val="295"/>
        </w:trPr>
        <w:tc>
          <w:tcPr>
            <w:tcW w:w="3625" w:type="dxa"/>
            <w:shd w:val="clear" w:color="auto" w:fill="auto"/>
            <w:noWrap/>
            <w:vAlign w:val="bottom"/>
            <w:hideMark/>
          </w:tcPr>
          <w:p w14:paraId="4013EF3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Revaluations</w:t>
            </w:r>
          </w:p>
        </w:tc>
        <w:tc>
          <w:tcPr>
            <w:tcW w:w="4974" w:type="dxa"/>
            <w:shd w:val="clear" w:color="auto" w:fill="auto"/>
            <w:noWrap/>
            <w:vAlign w:val="bottom"/>
            <w:hideMark/>
          </w:tcPr>
          <w:p w14:paraId="57CD434F" w14:textId="6E0C0318"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(6/13)</w:t>
            </w:r>
          </w:p>
        </w:tc>
        <w:tc>
          <w:tcPr>
            <w:tcW w:w="1418" w:type="dxa"/>
            <w:shd w:val="clear" w:color="auto" w:fill="auto"/>
            <w:noWrap/>
            <w:vAlign w:val="bottom"/>
            <w:hideMark/>
          </w:tcPr>
          <w:p w14:paraId="789C133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1,650.00</w:t>
            </w:r>
          </w:p>
        </w:tc>
      </w:tr>
      <w:tr w:rsidR="00F56B86" w:rsidRPr="00F56B86" w14:paraId="6A0DAD92" w14:textId="77777777" w:rsidTr="006930D8">
        <w:trPr>
          <w:trHeight w:val="295"/>
        </w:trPr>
        <w:tc>
          <w:tcPr>
            <w:tcW w:w="3625" w:type="dxa"/>
            <w:shd w:val="clear" w:color="auto" w:fill="auto"/>
            <w:noWrap/>
            <w:vAlign w:val="bottom"/>
            <w:hideMark/>
          </w:tcPr>
          <w:p w14:paraId="3EC5E15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Hammond Road cost review </w:t>
            </w:r>
          </w:p>
        </w:tc>
        <w:tc>
          <w:tcPr>
            <w:tcW w:w="4974" w:type="dxa"/>
            <w:shd w:val="clear" w:color="auto" w:fill="auto"/>
            <w:noWrap/>
            <w:vAlign w:val="bottom"/>
            <w:hideMark/>
          </w:tcPr>
          <w:p w14:paraId="4861D0AB"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AECOM (6/13)</w:t>
            </w:r>
          </w:p>
        </w:tc>
        <w:tc>
          <w:tcPr>
            <w:tcW w:w="1418" w:type="dxa"/>
            <w:shd w:val="clear" w:color="auto" w:fill="auto"/>
            <w:noWrap/>
            <w:vAlign w:val="bottom"/>
            <w:hideMark/>
          </w:tcPr>
          <w:p w14:paraId="6B8F0DB4"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2,310.00</w:t>
            </w:r>
          </w:p>
        </w:tc>
      </w:tr>
      <w:tr w:rsidR="00F56B86" w:rsidRPr="00F56B86" w14:paraId="5B45E711" w14:textId="77777777" w:rsidTr="006930D8">
        <w:trPr>
          <w:trHeight w:val="295"/>
        </w:trPr>
        <w:tc>
          <w:tcPr>
            <w:tcW w:w="3625" w:type="dxa"/>
            <w:shd w:val="clear" w:color="auto" w:fill="auto"/>
            <w:noWrap/>
            <w:vAlign w:val="bottom"/>
            <w:hideMark/>
          </w:tcPr>
          <w:p w14:paraId="29C8AB8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Audit Fees</w:t>
            </w:r>
          </w:p>
        </w:tc>
        <w:tc>
          <w:tcPr>
            <w:tcW w:w="4974" w:type="dxa"/>
            <w:shd w:val="clear" w:color="auto" w:fill="auto"/>
            <w:noWrap/>
            <w:vAlign w:val="bottom"/>
            <w:hideMark/>
          </w:tcPr>
          <w:p w14:paraId="126A478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12477AF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330.00</w:t>
            </w:r>
          </w:p>
        </w:tc>
      </w:tr>
      <w:tr w:rsidR="00F56B86" w:rsidRPr="00F56B86" w14:paraId="4DE03190" w14:textId="77777777" w:rsidTr="006930D8">
        <w:trPr>
          <w:trHeight w:val="295"/>
        </w:trPr>
        <w:tc>
          <w:tcPr>
            <w:tcW w:w="3625" w:type="dxa"/>
            <w:shd w:val="clear" w:color="auto" w:fill="auto"/>
            <w:noWrap/>
            <w:vAlign w:val="bottom"/>
            <w:hideMark/>
          </w:tcPr>
          <w:p w14:paraId="23BE68F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costs</w:t>
            </w:r>
          </w:p>
        </w:tc>
        <w:tc>
          <w:tcPr>
            <w:tcW w:w="4974" w:type="dxa"/>
            <w:shd w:val="clear" w:color="auto" w:fill="auto"/>
            <w:noWrap/>
            <w:vAlign w:val="bottom"/>
            <w:hideMark/>
          </w:tcPr>
          <w:p w14:paraId="5ACEAEB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46127A0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5,310.00</w:t>
            </w:r>
          </w:p>
        </w:tc>
      </w:tr>
      <w:tr w:rsidR="00F56B86" w:rsidRPr="00F56B86" w14:paraId="7D253620" w14:textId="77777777" w:rsidTr="006930D8">
        <w:trPr>
          <w:trHeight w:val="295"/>
        </w:trPr>
        <w:tc>
          <w:tcPr>
            <w:tcW w:w="3625" w:type="dxa"/>
            <w:shd w:val="clear" w:color="auto" w:fill="auto"/>
            <w:noWrap/>
            <w:vAlign w:val="bottom"/>
            <w:hideMark/>
          </w:tcPr>
          <w:p w14:paraId="2CDA450B"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Revaluations</w:t>
            </w:r>
          </w:p>
        </w:tc>
        <w:tc>
          <w:tcPr>
            <w:tcW w:w="4974" w:type="dxa"/>
            <w:shd w:val="clear" w:color="auto" w:fill="auto"/>
            <w:noWrap/>
            <w:vAlign w:val="bottom"/>
            <w:hideMark/>
          </w:tcPr>
          <w:p w14:paraId="4C9787C5" w14:textId="5A01B686"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(6/14)</w:t>
            </w:r>
          </w:p>
        </w:tc>
        <w:tc>
          <w:tcPr>
            <w:tcW w:w="1418" w:type="dxa"/>
            <w:shd w:val="clear" w:color="auto" w:fill="auto"/>
            <w:noWrap/>
            <w:vAlign w:val="bottom"/>
            <w:hideMark/>
          </w:tcPr>
          <w:p w14:paraId="6C40630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780.00</w:t>
            </w:r>
          </w:p>
        </w:tc>
      </w:tr>
      <w:tr w:rsidR="00F56B86" w:rsidRPr="00F56B86" w14:paraId="54F3A458" w14:textId="77777777" w:rsidTr="006930D8">
        <w:trPr>
          <w:trHeight w:val="295"/>
        </w:trPr>
        <w:tc>
          <w:tcPr>
            <w:tcW w:w="3625" w:type="dxa"/>
            <w:shd w:val="clear" w:color="auto" w:fill="auto"/>
            <w:noWrap/>
            <w:vAlign w:val="bottom"/>
            <w:hideMark/>
          </w:tcPr>
          <w:p w14:paraId="179A573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Hammond Road cost review </w:t>
            </w:r>
          </w:p>
        </w:tc>
        <w:tc>
          <w:tcPr>
            <w:tcW w:w="4974" w:type="dxa"/>
            <w:shd w:val="clear" w:color="auto" w:fill="auto"/>
            <w:noWrap/>
            <w:vAlign w:val="bottom"/>
            <w:hideMark/>
          </w:tcPr>
          <w:p w14:paraId="1711DBD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AECOM (6/14)</w:t>
            </w:r>
          </w:p>
        </w:tc>
        <w:tc>
          <w:tcPr>
            <w:tcW w:w="1418" w:type="dxa"/>
            <w:shd w:val="clear" w:color="auto" w:fill="auto"/>
            <w:noWrap/>
            <w:vAlign w:val="bottom"/>
            <w:hideMark/>
          </w:tcPr>
          <w:p w14:paraId="232B7351"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3,264.00</w:t>
            </w:r>
          </w:p>
        </w:tc>
      </w:tr>
      <w:tr w:rsidR="00F56B86" w:rsidRPr="00F56B86" w14:paraId="12288306" w14:textId="77777777" w:rsidTr="006930D8">
        <w:trPr>
          <w:trHeight w:val="295"/>
        </w:trPr>
        <w:tc>
          <w:tcPr>
            <w:tcW w:w="3625" w:type="dxa"/>
            <w:shd w:val="clear" w:color="auto" w:fill="auto"/>
            <w:noWrap/>
            <w:vAlign w:val="bottom"/>
            <w:hideMark/>
          </w:tcPr>
          <w:p w14:paraId="21F4AD7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Audit Fees</w:t>
            </w:r>
          </w:p>
        </w:tc>
        <w:tc>
          <w:tcPr>
            <w:tcW w:w="4974" w:type="dxa"/>
            <w:shd w:val="clear" w:color="auto" w:fill="auto"/>
            <w:noWrap/>
            <w:vAlign w:val="bottom"/>
            <w:hideMark/>
          </w:tcPr>
          <w:p w14:paraId="42AFA4D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6753BA8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220.00</w:t>
            </w:r>
          </w:p>
        </w:tc>
      </w:tr>
      <w:tr w:rsidR="00F56B86" w:rsidRPr="00F56B86" w14:paraId="76002D50" w14:textId="77777777" w:rsidTr="006930D8">
        <w:trPr>
          <w:trHeight w:val="295"/>
        </w:trPr>
        <w:tc>
          <w:tcPr>
            <w:tcW w:w="3625" w:type="dxa"/>
            <w:shd w:val="clear" w:color="auto" w:fill="auto"/>
            <w:noWrap/>
            <w:vAlign w:val="bottom"/>
            <w:hideMark/>
          </w:tcPr>
          <w:p w14:paraId="373741D1"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costs</w:t>
            </w:r>
          </w:p>
        </w:tc>
        <w:tc>
          <w:tcPr>
            <w:tcW w:w="4974" w:type="dxa"/>
            <w:shd w:val="clear" w:color="auto" w:fill="auto"/>
            <w:noWrap/>
            <w:vAlign w:val="bottom"/>
            <w:hideMark/>
          </w:tcPr>
          <w:p w14:paraId="5DE4B11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296A81B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1,362.00</w:t>
            </w:r>
          </w:p>
        </w:tc>
      </w:tr>
      <w:tr w:rsidR="00F56B86" w:rsidRPr="00F56B86" w14:paraId="4A839273" w14:textId="77777777" w:rsidTr="006930D8">
        <w:trPr>
          <w:trHeight w:val="295"/>
        </w:trPr>
        <w:tc>
          <w:tcPr>
            <w:tcW w:w="3625" w:type="dxa"/>
            <w:shd w:val="clear" w:color="auto" w:fill="auto"/>
            <w:noWrap/>
            <w:vAlign w:val="bottom"/>
            <w:hideMark/>
          </w:tcPr>
          <w:p w14:paraId="7FD7475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revaluations</w:t>
            </w:r>
          </w:p>
        </w:tc>
        <w:tc>
          <w:tcPr>
            <w:tcW w:w="4974" w:type="dxa"/>
            <w:shd w:val="clear" w:color="auto" w:fill="auto"/>
            <w:noWrap/>
            <w:vAlign w:val="bottom"/>
            <w:hideMark/>
          </w:tcPr>
          <w:p w14:paraId="00D93A1D" w14:textId="254DC8E0"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McGee’s (</w:t>
            </w:r>
            <w:r w:rsidR="00F56B86" w:rsidRPr="00F56B86">
              <w:rPr>
                <w:rFonts w:eastAsia="Times New Roman"/>
                <w:lang w:val="en-AU" w:eastAsia="en-AU"/>
              </w:rPr>
              <w:t>6/15)</w:t>
            </w:r>
          </w:p>
        </w:tc>
        <w:tc>
          <w:tcPr>
            <w:tcW w:w="1418" w:type="dxa"/>
            <w:shd w:val="clear" w:color="auto" w:fill="auto"/>
            <w:noWrap/>
            <w:vAlign w:val="bottom"/>
            <w:hideMark/>
          </w:tcPr>
          <w:p w14:paraId="28972C1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1,100.00</w:t>
            </w:r>
          </w:p>
        </w:tc>
      </w:tr>
      <w:tr w:rsidR="00F56B86" w:rsidRPr="00F56B86" w14:paraId="30D56057" w14:textId="77777777" w:rsidTr="006930D8">
        <w:trPr>
          <w:trHeight w:val="295"/>
        </w:trPr>
        <w:tc>
          <w:tcPr>
            <w:tcW w:w="3625" w:type="dxa"/>
            <w:shd w:val="clear" w:color="auto" w:fill="auto"/>
            <w:noWrap/>
            <w:vAlign w:val="bottom"/>
            <w:hideMark/>
          </w:tcPr>
          <w:p w14:paraId="3496232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review of construction cost</w:t>
            </w:r>
          </w:p>
        </w:tc>
        <w:tc>
          <w:tcPr>
            <w:tcW w:w="4974" w:type="dxa"/>
            <w:shd w:val="clear" w:color="auto" w:fill="auto"/>
            <w:noWrap/>
            <w:vAlign w:val="bottom"/>
            <w:hideMark/>
          </w:tcPr>
          <w:p w14:paraId="7ED04BF6" w14:textId="491E397B"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 </w:t>
            </w:r>
            <w:r w:rsidR="006930D8" w:rsidRPr="00F56B86">
              <w:rPr>
                <w:rFonts w:eastAsia="Times New Roman"/>
                <w:lang w:val="en-AU" w:eastAsia="en-AU"/>
              </w:rPr>
              <w:t>AECOM (</w:t>
            </w:r>
            <w:r w:rsidRPr="00F56B86">
              <w:rPr>
                <w:rFonts w:eastAsia="Times New Roman"/>
                <w:lang w:val="en-AU" w:eastAsia="en-AU"/>
              </w:rPr>
              <w:t xml:space="preserve">6/15) </w:t>
            </w:r>
          </w:p>
        </w:tc>
        <w:tc>
          <w:tcPr>
            <w:tcW w:w="1418" w:type="dxa"/>
            <w:shd w:val="clear" w:color="auto" w:fill="auto"/>
            <w:noWrap/>
            <w:vAlign w:val="bottom"/>
            <w:hideMark/>
          </w:tcPr>
          <w:p w14:paraId="17FF1BA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2,112.00</w:t>
            </w:r>
          </w:p>
        </w:tc>
      </w:tr>
      <w:tr w:rsidR="00F56B86" w:rsidRPr="00F56B86" w14:paraId="0C9654AA" w14:textId="77777777" w:rsidTr="006930D8">
        <w:trPr>
          <w:trHeight w:val="295"/>
        </w:trPr>
        <w:tc>
          <w:tcPr>
            <w:tcW w:w="3625" w:type="dxa"/>
            <w:shd w:val="clear" w:color="auto" w:fill="auto"/>
            <w:noWrap/>
            <w:vAlign w:val="bottom"/>
            <w:hideMark/>
          </w:tcPr>
          <w:p w14:paraId="04DDAEB1"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Audit costs</w:t>
            </w:r>
          </w:p>
        </w:tc>
        <w:tc>
          <w:tcPr>
            <w:tcW w:w="4974" w:type="dxa"/>
            <w:shd w:val="clear" w:color="auto" w:fill="auto"/>
            <w:noWrap/>
            <w:vAlign w:val="bottom"/>
            <w:hideMark/>
          </w:tcPr>
          <w:p w14:paraId="478381E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1B1B97A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207.00</w:t>
            </w:r>
          </w:p>
        </w:tc>
      </w:tr>
      <w:tr w:rsidR="00F56B86" w:rsidRPr="00F56B86" w14:paraId="727E27ED" w14:textId="77777777" w:rsidTr="006930D8">
        <w:trPr>
          <w:trHeight w:val="295"/>
        </w:trPr>
        <w:tc>
          <w:tcPr>
            <w:tcW w:w="3625" w:type="dxa"/>
            <w:shd w:val="clear" w:color="auto" w:fill="auto"/>
            <w:noWrap/>
            <w:vAlign w:val="bottom"/>
            <w:hideMark/>
          </w:tcPr>
          <w:p w14:paraId="7E3AB38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costs</w:t>
            </w:r>
          </w:p>
        </w:tc>
        <w:tc>
          <w:tcPr>
            <w:tcW w:w="4974" w:type="dxa"/>
            <w:shd w:val="clear" w:color="auto" w:fill="auto"/>
            <w:noWrap/>
            <w:vAlign w:val="bottom"/>
            <w:hideMark/>
          </w:tcPr>
          <w:p w14:paraId="2D07387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090DD3A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811.00</w:t>
            </w:r>
          </w:p>
        </w:tc>
      </w:tr>
      <w:tr w:rsidR="00F56B86" w:rsidRPr="00F56B86" w14:paraId="5907B89C" w14:textId="77777777" w:rsidTr="006930D8">
        <w:trPr>
          <w:trHeight w:val="295"/>
        </w:trPr>
        <w:tc>
          <w:tcPr>
            <w:tcW w:w="3625" w:type="dxa"/>
            <w:shd w:val="clear" w:color="auto" w:fill="auto"/>
            <w:noWrap/>
            <w:vAlign w:val="bottom"/>
            <w:hideMark/>
          </w:tcPr>
          <w:p w14:paraId="6CCEA30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revaluations</w:t>
            </w:r>
          </w:p>
        </w:tc>
        <w:tc>
          <w:tcPr>
            <w:tcW w:w="4974" w:type="dxa"/>
            <w:shd w:val="clear" w:color="auto" w:fill="auto"/>
            <w:noWrap/>
            <w:vAlign w:val="bottom"/>
            <w:hideMark/>
          </w:tcPr>
          <w:p w14:paraId="4E5083EE" w14:textId="01D898BF"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w:t>
            </w:r>
          </w:p>
        </w:tc>
        <w:tc>
          <w:tcPr>
            <w:tcW w:w="1418" w:type="dxa"/>
            <w:shd w:val="clear" w:color="auto" w:fill="auto"/>
            <w:noWrap/>
            <w:vAlign w:val="bottom"/>
            <w:hideMark/>
          </w:tcPr>
          <w:p w14:paraId="01E2133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697.00</w:t>
            </w:r>
          </w:p>
        </w:tc>
      </w:tr>
      <w:tr w:rsidR="00F56B86" w:rsidRPr="00F56B86" w14:paraId="765E89D3" w14:textId="77777777" w:rsidTr="006930D8">
        <w:trPr>
          <w:trHeight w:val="295"/>
        </w:trPr>
        <w:tc>
          <w:tcPr>
            <w:tcW w:w="3625" w:type="dxa"/>
            <w:shd w:val="clear" w:color="auto" w:fill="auto"/>
            <w:noWrap/>
            <w:vAlign w:val="bottom"/>
            <w:hideMark/>
          </w:tcPr>
          <w:p w14:paraId="1842292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review of construction cost</w:t>
            </w:r>
          </w:p>
        </w:tc>
        <w:tc>
          <w:tcPr>
            <w:tcW w:w="4974" w:type="dxa"/>
            <w:shd w:val="clear" w:color="auto" w:fill="auto"/>
            <w:noWrap/>
            <w:vAlign w:val="bottom"/>
            <w:hideMark/>
          </w:tcPr>
          <w:p w14:paraId="3D312D3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AECOM  </w:t>
            </w:r>
          </w:p>
        </w:tc>
        <w:tc>
          <w:tcPr>
            <w:tcW w:w="1418" w:type="dxa"/>
            <w:shd w:val="clear" w:color="auto" w:fill="auto"/>
            <w:noWrap/>
            <w:vAlign w:val="bottom"/>
            <w:hideMark/>
          </w:tcPr>
          <w:p w14:paraId="22A0300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1,500.00</w:t>
            </w:r>
          </w:p>
        </w:tc>
      </w:tr>
      <w:tr w:rsidR="00F56B86" w:rsidRPr="00F56B86" w14:paraId="1DF28D5A" w14:textId="77777777" w:rsidTr="006930D8">
        <w:trPr>
          <w:trHeight w:val="295"/>
        </w:trPr>
        <w:tc>
          <w:tcPr>
            <w:tcW w:w="3625" w:type="dxa"/>
            <w:shd w:val="clear" w:color="auto" w:fill="auto"/>
            <w:noWrap/>
            <w:vAlign w:val="bottom"/>
            <w:hideMark/>
          </w:tcPr>
          <w:p w14:paraId="23DA605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Audit costs</w:t>
            </w:r>
          </w:p>
        </w:tc>
        <w:tc>
          <w:tcPr>
            <w:tcW w:w="4974" w:type="dxa"/>
            <w:shd w:val="clear" w:color="auto" w:fill="auto"/>
            <w:noWrap/>
            <w:vAlign w:val="bottom"/>
            <w:hideMark/>
          </w:tcPr>
          <w:p w14:paraId="0BAE805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407D31F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216.00</w:t>
            </w:r>
          </w:p>
        </w:tc>
      </w:tr>
      <w:tr w:rsidR="00F56B86" w:rsidRPr="00F56B86" w14:paraId="684D13DA" w14:textId="77777777" w:rsidTr="006930D8">
        <w:trPr>
          <w:trHeight w:val="295"/>
        </w:trPr>
        <w:tc>
          <w:tcPr>
            <w:tcW w:w="3625" w:type="dxa"/>
            <w:shd w:val="clear" w:color="auto" w:fill="auto"/>
            <w:noWrap/>
            <w:vAlign w:val="bottom"/>
            <w:hideMark/>
          </w:tcPr>
          <w:p w14:paraId="7D25672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costs</w:t>
            </w:r>
          </w:p>
        </w:tc>
        <w:tc>
          <w:tcPr>
            <w:tcW w:w="4974" w:type="dxa"/>
            <w:shd w:val="clear" w:color="auto" w:fill="auto"/>
            <w:noWrap/>
            <w:vAlign w:val="bottom"/>
            <w:hideMark/>
          </w:tcPr>
          <w:p w14:paraId="1EF2F22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6940717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839.00</w:t>
            </w:r>
          </w:p>
        </w:tc>
      </w:tr>
      <w:tr w:rsidR="00F56B86" w:rsidRPr="00F56B86" w14:paraId="29356800" w14:textId="77777777" w:rsidTr="006930D8">
        <w:trPr>
          <w:trHeight w:val="295"/>
        </w:trPr>
        <w:tc>
          <w:tcPr>
            <w:tcW w:w="3625" w:type="dxa"/>
            <w:shd w:val="clear" w:color="auto" w:fill="auto"/>
            <w:noWrap/>
            <w:vAlign w:val="bottom"/>
            <w:hideMark/>
          </w:tcPr>
          <w:p w14:paraId="6FFF928B"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land revaluations</w:t>
            </w:r>
          </w:p>
        </w:tc>
        <w:tc>
          <w:tcPr>
            <w:tcW w:w="4974" w:type="dxa"/>
            <w:shd w:val="clear" w:color="auto" w:fill="auto"/>
            <w:noWrap/>
            <w:vAlign w:val="bottom"/>
            <w:hideMark/>
          </w:tcPr>
          <w:p w14:paraId="3AA5E478" w14:textId="0AB6CFD9"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McGee’s</w:t>
            </w:r>
            <w:r w:rsidR="00F56B86" w:rsidRPr="00F56B86">
              <w:rPr>
                <w:rFonts w:eastAsia="Times New Roman"/>
                <w:lang w:val="en-AU" w:eastAsia="en-AU"/>
              </w:rPr>
              <w:t xml:space="preserve"> (2016/17)</w:t>
            </w:r>
          </w:p>
        </w:tc>
        <w:tc>
          <w:tcPr>
            <w:tcW w:w="1418" w:type="dxa"/>
            <w:shd w:val="clear" w:color="auto" w:fill="auto"/>
            <w:noWrap/>
            <w:vAlign w:val="bottom"/>
            <w:hideMark/>
          </w:tcPr>
          <w:p w14:paraId="093AA0BF"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466.00</w:t>
            </w:r>
          </w:p>
        </w:tc>
      </w:tr>
      <w:tr w:rsidR="00F56B86" w:rsidRPr="00F56B86" w14:paraId="07340F20" w14:textId="77777777" w:rsidTr="006930D8">
        <w:trPr>
          <w:trHeight w:val="295"/>
        </w:trPr>
        <w:tc>
          <w:tcPr>
            <w:tcW w:w="3625" w:type="dxa"/>
            <w:shd w:val="clear" w:color="auto" w:fill="auto"/>
            <w:noWrap/>
            <w:vAlign w:val="bottom"/>
            <w:hideMark/>
          </w:tcPr>
          <w:p w14:paraId="00E38CB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review of construction cost</w:t>
            </w:r>
          </w:p>
        </w:tc>
        <w:tc>
          <w:tcPr>
            <w:tcW w:w="4974" w:type="dxa"/>
            <w:shd w:val="clear" w:color="auto" w:fill="auto"/>
            <w:noWrap/>
            <w:vAlign w:val="bottom"/>
            <w:hideMark/>
          </w:tcPr>
          <w:p w14:paraId="3499EB4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AECOM (2016/17)</w:t>
            </w:r>
          </w:p>
        </w:tc>
        <w:tc>
          <w:tcPr>
            <w:tcW w:w="1418" w:type="dxa"/>
            <w:shd w:val="clear" w:color="auto" w:fill="auto"/>
            <w:noWrap/>
            <w:vAlign w:val="bottom"/>
            <w:hideMark/>
          </w:tcPr>
          <w:p w14:paraId="0FE2B48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1,666.00</w:t>
            </w:r>
          </w:p>
        </w:tc>
      </w:tr>
      <w:tr w:rsidR="00F56B86" w:rsidRPr="00F56B86" w14:paraId="503BE3CE" w14:textId="77777777" w:rsidTr="006930D8">
        <w:trPr>
          <w:trHeight w:val="295"/>
        </w:trPr>
        <w:tc>
          <w:tcPr>
            <w:tcW w:w="3625" w:type="dxa"/>
            <w:shd w:val="clear" w:color="auto" w:fill="auto"/>
            <w:noWrap/>
            <w:vAlign w:val="bottom"/>
            <w:hideMark/>
          </w:tcPr>
          <w:p w14:paraId="7334EE5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Audit costs (2016/17)</w:t>
            </w:r>
          </w:p>
        </w:tc>
        <w:tc>
          <w:tcPr>
            <w:tcW w:w="4974" w:type="dxa"/>
            <w:shd w:val="clear" w:color="auto" w:fill="auto"/>
            <w:noWrap/>
            <w:vAlign w:val="bottom"/>
            <w:hideMark/>
          </w:tcPr>
          <w:p w14:paraId="50A777A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43A5F1D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375.00</w:t>
            </w:r>
          </w:p>
        </w:tc>
      </w:tr>
      <w:tr w:rsidR="00F56B86" w:rsidRPr="00F56B86" w14:paraId="7099945F" w14:textId="77777777" w:rsidTr="006930D8">
        <w:trPr>
          <w:trHeight w:val="295"/>
        </w:trPr>
        <w:tc>
          <w:tcPr>
            <w:tcW w:w="3625" w:type="dxa"/>
            <w:shd w:val="clear" w:color="auto" w:fill="auto"/>
            <w:noWrap/>
            <w:vAlign w:val="bottom"/>
            <w:hideMark/>
          </w:tcPr>
          <w:p w14:paraId="249F24B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costs (2016/17)</w:t>
            </w:r>
          </w:p>
        </w:tc>
        <w:tc>
          <w:tcPr>
            <w:tcW w:w="4974" w:type="dxa"/>
            <w:shd w:val="clear" w:color="auto" w:fill="auto"/>
            <w:noWrap/>
            <w:vAlign w:val="bottom"/>
            <w:hideMark/>
          </w:tcPr>
          <w:p w14:paraId="0851246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2BEE50A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848.00</w:t>
            </w:r>
          </w:p>
        </w:tc>
      </w:tr>
      <w:tr w:rsidR="00F56B86" w:rsidRPr="00F56B86" w14:paraId="258B44B7" w14:textId="77777777" w:rsidTr="006930D8">
        <w:trPr>
          <w:trHeight w:val="295"/>
        </w:trPr>
        <w:tc>
          <w:tcPr>
            <w:tcW w:w="3625" w:type="dxa"/>
            <w:shd w:val="clear" w:color="auto" w:fill="auto"/>
            <w:noWrap/>
            <w:vAlign w:val="bottom"/>
            <w:hideMark/>
          </w:tcPr>
          <w:p w14:paraId="4EDE021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land valuations</w:t>
            </w:r>
          </w:p>
        </w:tc>
        <w:tc>
          <w:tcPr>
            <w:tcW w:w="4974" w:type="dxa"/>
            <w:shd w:val="clear" w:color="auto" w:fill="auto"/>
            <w:noWrap/>
            <w:vAlign w:val="bottom"/>
            <w:hideMark/>
          </w:tcPr>
          <w:p w14:paraId="3601FBE6" w14:textId="076E212D" w:rsidR="00F56B86" w:rsidRPr="00F56B86" w:rsidRDefault="00EF4FCC" w:rsidP="00D65865">
            <w:pPr>
              <w:spacing w:after="0" w:line="240" w:lineRule="auto"/>
              <w:jc w:val="both"/>
              <w:rPr>
                <w:rFonts w:eastAsia="Times New Roman"/>
                <w:lang w:val="en-AU" w:eastAsia="en-AU"/>
              </w:rPr>
            </w:pPr>
            <w:r w:rsidRPr="00F56B86">
              <w:rPr>
                <w:rFonts w:eastAsia="Times New Roman"/>
                <w:lang w:val="en-AU" w:eastAsia="en-AU"/>
              </w:rPr>
              <w:t>McGee’s (</w:t>
            </w:r>
            <w:r w:rsidR="00F56B86" w:rsidRPr="00F56B86">
              <w:rPr>
                <w:rFonts w:eastAsia="Times New Roman"/>
                <w:lang w:val="en-AU" w:eastAsia="en-AU"/>
              </w:rPr>
              <w:t>2017/18)</w:t>
            </w:r>
          </w:p>
        </w:tc>
        <w:tc>
          <w:tcPr>
            <w:tcW w:w="1418" w:type="dxa"/>
            <w:shd w:val="clear" w:color="auto" w:fill="auto"/>
            <w:noWrap/>
            <w:vAlign w:val="bottom"/>
            <w:hideMark/>
          </w:tcPr>
          <w:p w14:paraId="0529897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0.00</w:t>
            </w:r>
          </w:p>
        </w:tc>
      </w:tr>
      <w:tr w:rsidR="00F56B86" w:rsidRPr="00F56B86" w14:paraId="41107E22" w14:textId="77777777" w:rsidTr="006930D8">
        <w:trPr>
          <w:trHeight w:val="295"/>
        </w:trPr>
        <w:tc>
          <w:tcPr>
            <w:tcW w:w="3625" w:type="dxa"/>
            <w:shd w:val="clear" w:color="auto" w:fill="auto"/>
            <w:noWrap/>
            <w:vAlign w:val="bottom"/>
            <w:hideMark/>
          </w:tcPr>
          <w:p w14:paraId="6AD7F9F1"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review of construction cost</w:t>
            </w:r>
          </w:p>
        </w:tc>
        <w:tc>
          <w:tcPr>
            <w:tcW w:w="4974" w:type="dxa"/>
            <w:shd w:val="clear" w:color="auto" w:fill="auto"/>
            <w:noWrap/>
            <w:vAlign w:val="bottom"/>
            <w:hideMark/>
          </w:tcPr>
          <w:p w14:paraId="7A9C8E1B" w14:textId="4A6298B8"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AECOM (</w:t>
            </w:r>
            <w:r w:rsidR="00F56B86" w:rsidRPr="00F56B86">
              <w:rPr>
                <w:rFonts w:eastAsia="Times New Roman"/>
                <w:lang w:val="en-AU" w:eastAsia="en-AU"/>
              </w:rPr>
              <w:t>2017/18)</w:t>
            </w:r>
          </w:p>
        </w:tc>
        <w:tc>
          <w:tcPr>
            <w:tcW w:w="1418" w:type="dxa"/>
            <w:shd w:val="clear" w:color="auto" w:fill="auto"/>
            <w:noWrap/>
            <w:vAlign w:val="bottom"/>
            <w:hideMark/>
          </w:tcPr>
          <w:p w14:paraId="63048FE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0.00</w:t>
            </w:r>
          </w:p>
        </w:tc>
      </w:tr>
      <w:tr w:rsidR="00F56B86" w:rsidRPr="00F56B86" w14:paraId="669FBDCA" w14:textId="77777777" w:rsidTr="006930D8">
        <w:trPr>
          <w:trHeight w:val="295"/>
        </w:trPr>
        <w:tc>
          <w:tcPr>
            <w:tcW w:w="3625" w:type="dxa"/>
            <w:shd w:val="clear" w:color="auto" w:fill="auto"/>
            <w:noWrap/>
            <w:vAlign w:val="bottom"/>
            <w:hideMark/>
          </w:tcPr>
          <w:p w14:paraId="30C3BE9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Audit costs (2017/18)</w:t>
            </w:r>
          </w:p>
        </w:tc>
        <w:tc>
          <w:tcPr>
            <w:tcW w:w="4974" w:type="dxa"/>
            <w:shd w:val="clear" w:color="auto" w:fill="auto"/>
            <w:noWrap/>
            <w:vAlign w:val="bottom"/>
            <w:hideMark/>
          </w:tcPr>
          <w:p w14:paraId="6072567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1D6C810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480.91</w:t>
            </w:r>
          </w:p>
        </w:tc>
      </w:tr>
      <w:tr w:rsidR="00F56B86" w:rsidRPr="00F56B86" w14:paraId="1D89D2E4" w14:textId="77777777" w:rsidTr="006930D8">
        <w:trPr>
          <w:trHeight w:val="295"/>
        </w:trPr>
        <w:tc>
          <w:tcPr>
            <w:tcW w:w="3625" w:type="dxa"/>
            <w:shd w:val="clear" w:color="auto" w:fill="auto"/>
            <w:noWrap/>
            <w:vAlign w:val="bottom"/>
            <w:hideMark/>
          </w:tcPr>
          <w:p w14:paraId="1940E81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costs (2017/18)</w:t>
            </w:r>
          </w:p>
        </w:tc>
        <w:tc>
          <w:tcPr>
            <w:tcW w:w="4974" w:type="dxa"/>
            <w:shd w:val="clear" w:color="auto" w:fill="auto"/>
            <w:noWrap/>
            <w:vAlign w:val="bottom"/>
            <w:hideMark/>
          </w:tcPr>
          <w:p w14:paraId="6A13AD6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w:t>
            </w:r>
          </w:p>
        </w:tc>
        <w:tc>
          <w:tcPr>
            <w:tcW w:w="1418" w:type="dxa"/>
            <w:shd w:val="clear" w:color="auto" w:fill="auto"/>
            <w:noWrap/>
            <w:vAlign w:val="bottom"/>
            <w:hideMark/>
          </w:tcPr>
          <w:p w14:paraId="0FF0A22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0.00</w:t>
            </w:r>
          </w:p>
        </w:tc>
      </w:tr>
      <w:tr w:rsidR="00F56B86" w:rsidRPr="00F56B86" w14:paraId="44904567" w14:textId="77777777" w:rsidTr="006930D8">
        <w:trPr>
          <w:trHeight w:val="295"/>
        </w:trPr>
        <w:tc>
          <w:tcPr>
            <w:tcW w:w="3625" w:type="dxa"/>
            <w:shd w:val="clear" w:color="auto" w:fill="auto"/>
            <w:noWrap/>
            <w:vAlign w:val="bottom"/>
            <w:hideMark/>
          </w:tcPr>
          <w:p w14:paraId="4B6C400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land valuations</w:t>
            </w:r>
          </w:p>
        </w:tc>
        <w:tc>
          <w:tcPr>
            <w:tcW w:w="4974" w:type="dxa"/>
            <w:shd w:val="clear" w:color="auto" w:fill="auto"/>
            <w:noWrap/>
            <w:vAlign w:val="bottom"/>
            <w:hideMark/>
          </w:tcPr>
          <w:p w14:paraId="12E24104" w14:textId="0A9ADED9" w:rsidR="00F56B86" w:rsidRPr="00F56B86" w:rsidRDefault="00EF4FCC" w:rsidP="00D65865">
            <w:pPr>
              <w:spacing w:after="0" w:line="240" w:lineRule="auto"/>
              <w:jc w:val="both"/>
              <w:rPr>
                <w:rFonts w:eastAsia="Times New Roman"/>
                <w:lang w:val="en-AU" w:eastAsia="en-AU"/>
              </w:rPr>
            </w:pPr>
            <w:r w:rsidRPr="00F56B86">
              <w:rPr>
                <w:rFonts w:eastAsia="Times New Roman"/>
                <w:lang w:val="en-AU" w:eastAsia="en-AU"/>
              </w:rPr>
              <w:t>McGee’s (</w:t>
            </w:r>
            <w:r w:rsidR="00F56B86" w:rsidRPr="00F56B86">
              <w:rPr>
                <w:rFonts w:eastAsia="Times New Roman"/>
                <w:lang w:val="en-AU" w:eastAsia="en-AU"/>
              </w:rPr>
              <w:t>2018/19)</w:t>
            </w:r>
          </w:p>
        </w:tc>
        <w:tc>
          <w:tcPr>
            <w:tcW w:w="1418" w:type="dxa"/>
            <w:shd w:val="clear" w:color="auto" w:fill="auto"/>
            <w:noWrap/>
            <w:vAlign w:val="bottom"/>
            <w:hideMark/>
          </w:tcPr>
          <w:p w14:paraId="0CE4E77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990.00</w:t>
            </w:r>
          </w:p>
        </w:tc>
      </w:tr>
      <w:tr w:rsidR="00F56B86" w:rsidRPr="00F56B86" w14:paraId="01AB8E61" w14:textId="77777777" w:rsidTr="006930D8">
        <w:trPr>
          <w:trHeight w:val="295"/>
        </w:trPr>
        <w:tc>
          <w:tcPr>
            <w:tcW w:w="3625" w:type="dxa"/>
            <w:shd w:val="clear" w:color="auto" w:fill="auto"/>
            <w:noWrap/>
            <w:vAlign w:val="bottom"/>
            <w:hideMark/>
          </w:tcPr>
          <w:p w14:paraId="6DC3485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review of construction cost</w:t>
            </w:r>
          </w:p>
        </w:tc>
        <w:tc>
          <w:tcPr>
            <w:tcW w:w="4974" w:type="dxa"/>
            <w:shd w:val="clear" w:color="auto" w:fill="auto"/>
            <w:noWrap/>
            <w:vAlign w:val="bottom"/>
            <w:hideMark/>
          </w:tcPr>
          <w:p w14:paraId="77BB668E" w14:textId="4CB69B47"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AECOM (</w:t>
            </w:r>
            <w:r w:rsidR="00F56B86" w:rsidRPr="00F56B86">
              <w:rPr>
                <w:rFonts w:eastAsia="Times New Roman"/>
                <w:lang w:val="en-AU" w:eastAsia="en-AU"/>
              </w:rPr>
              <w:t>2018/19)</w:t>
            </w:r>
          </w:p>
        </w:tc>
        <w:tc>
          <w:tcPr>
            <w:tcW w:w="1418" w:type="dxa"/>
            <w:shd w:val="clear" w:color="auto" w:fill="auto"/>
            <w:noWrap/>
            <w:vAlign w:val="bottom"/>
            <w:hideMark/>
          </w:tcPr>
          <w:p w14:paraId="6B5A48E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3,108.60</w:t>
            </w:r>
          </w:p>
        </w:tc>
      </w:tr>
      <w:tr w:rsidR="00F56B86" w:rsidRPr="00F56B86" w14:paraId="18F464FA" w14:textId="77777777" w:rsidTr="006930D8">
        <w:trPr>
          <w:trHeight w:val="295"/>
        </w:trPr>
        <w:tc>
          <w:tcPr>
            <w:tcW w:w="3625" w:type="dxa"/>
            <w:shd w:val="clear" w:color="auto" w:fill="auto"/>
            <w:noWrap/>
            <w:vAlign w:val="bottom"/>
            <w:hideMark/>
          </w:tcPr>
          <w:p w14:paraId="2D81C53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Audit costs (2018/19)</w:t>
            </w:r>
          </w:p>
        </w:tc>
        <w:tc>
          <w:tcPr>
            <w:tcW w:w="4974" w:type="dxa"/>
            <w:shd w:val="clear" w:color="auto" w:fill="auto"/>
            <w:noWrap/>
            <w:vAlign w:val="bottom"/>
            <w:hideMark/>
          </w:tcPr>
          <w:p w14:paraId="66781F6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295ABC3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398.18</w:t>
            </w:r>
          </w:p>
        </w:tc>
      </w:tr>
      <w:tr w:rsidR="00F56B86" w:rsidRPr="00F56B86" w14:paraId="5BBC7568" w14:textId="77777777" w:rsidTr="006930D8">
        <w:trPr>
          <w:trHeight w:val="295"/>
        </w:trPr>
        <w:tc>
          <w:tcPr>
            <w:tcW w:w="3625" w:type="dxa"/>
            <w:shd w:val="clear" w:color="auto" w:fill="auto"/>
            <w:noWrap/>
            <w:vAlign w:val="bottom"/>
            <w:hideMark/>
          </w:tcPr>
          <w:p w14:paraId="72D2851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costs (2018/19)</w:t>
            </w:r>
          </w:p>
        </w:tc>
        <w:tc>
          <w:tcPr>
            <w:tcW w:w="4974" w:type="dxa"/>
            <w:shd w:val="clear" w:color="auto" w:fill="auto"/>
            <w:noWrap/>
            <w:vAlign w:val="bottom"/>
            <w:hideMark/>
          </w:tcPr>
          <w:p w14:paraId="11498F8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w:t>
            </w:r>
          </w:p>
        </w:tc>
        <w:tc>
          <w:tcPr>
            <w:tcW w:w="1418" w:type="dxa"/>
            <w:shd w:val="clear" w:color="auto" w:fill="auto"/>
            <w:noWrap/>
            <w:vAlign w:val="bottom"/>
            <w:hideMark/>
          </w:tcPr>
          <w:p w14:paraId="4E1376A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864.66</w:t>
            </w:r>
          </w:p>
        </w:tc>
      </w:tr>
      <w:tr w:rsidR="00F56B86" w:rsidRPr="00F56B86" w14:paraId="0326B88E" w14:textId="77777777" w:rsidTr="006930D8">
        <w:trPr>
          <w:trHeight w:val="295"/>
        </w:trPr>
        <w:tc>
          <w:tcPr>
            <w:tcW w:w="3625" w:type="dxa"/>
            <w:shd w:val="clear" w:color="auto" w:fill="auto"/>
            <w:noWrap/>
            <w:vAlign w:val="bottom"/>
            <w:hideMark/>
          </w:tcPr>
          <w:p w14:paraId="67F0F73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land valuations</w:t>
            </w:r>
          </w:p>
        </w:tc>
        <w:tc>
          <w:tcPr>
            <w:tcW w:w="4974" w:type="dxa"/>
            <w:shd w:val="clear" w:color="auto" w:fill="auto"/>
            <w:noWrap/>
            <w:vAlign w:val="bottom"/>
            <w:hideMark/>
          </w:tcPr>
          <w:p w14:paraId="2248CA0E" w14:textId="0FC506B9"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McGee’s (</w:t>
            </w:r>
            <w:r w:rsidR="00F56B86" w:rsidRPr="00F56B86">
              <w:rPr>
                <w:rFonts w:eastAsia="Times New Roman"/>
                <w:lang w:val="en-AU" w:eastAsia="en-AU"/>
              </w:rPr>
              <w:t>2019/20)</w:t>
            </w:r>
          </w:p>
        </w:tc>
        <w:tc>
          <w:tcPr>
            <w:tcW w:w="1418" w:type="dxa"/>
            <w:shd w:val="clear" w:color="auto" w:fill="auto"/>
            <w:noWrap/>
            <w:vAlign w:val="bottom"/>
            <w:hideMark/>
          </w:tcPr>
          <w:p w14:paraId="5D7C431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990.00</w:t>
            </w:r>
          </w:p>
        </w:tc>
      </w:tr>
      <w:tr w:rsidR="00F56B86" w:rsidRPr="00F56B86" w14:paraId="524DC4D9" w14:textId="77777777" w:rsidTr="006930D8">
        <w:trPr>
          <w:trHeight w:val="295"/>
        </w:trPr>
        <w:tc>
          <w:tcPr>
            <w:tcW w:w="3625" w:type="dxa"/>
            <w:shd w:val="clear" w:color="auto" w:fill="auto"/>
            <w:noWrap/>
            <w:vAlign w:val="bottom"/>
            <w:hideMark/>
          </w:tcPr>
          <w:p w14:paraId="7F82C1F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review of construction cost</w:t>
            </w:r>
          </w:p>
        </w:tc>
        <w:tc>
          <w:tcPr>
            <w:tcW w:w="4974" w:type="dxa"/>
            <w:shd w:val="clear" w:color="auto" w:fill="auto"/>
            <w:noWrap/>
            <w:vAlign w:val="bottom"/>
            <w:hideMark/>
          </w:tcPr>
          <w:p w14:paraId="56587BF9" w14:textId="631D443D" w:rsidR="00F56B86" w:rsidRPr="00F56B86" w:rsidRDefault="006930D8" w:rsidP="00D65865">
            <w:pPr>
              <w:spacing w:after="0" w:line="240" w:lineRule="auto"/>
              <w:jc w:val="both"/>
              <w:rPr>
                <w:rFonts w:eastAsia="Times New Roman"/>
                <w:lang w:val="en-AU" w:eastAsia="en-AU"/>
              </w:rPr>
            </w:pPr>
            <w:r w:rsidRPr="00F56B86">
              <w:rPr>
                <w:rFonts w:eastAsia="Times New Roman"/>
                <w:lang w:val="en-AU" w:eastAsia="en-AU"/>
              </w:rPr>
              <w:t>AECOM (</w:t>
            </w:r>
            <w:r w:rsidR="00F56B86" w:rsidRPr="00F56B86">
              <w:rPr>
                <w:rFonts w:eastAsia="Times New Roman"/>
                <w:lang w:val="en-AU" w:eastAsia="en-AU"/>
              </w:rPr>
              <w:t>2019/20)</w:t>
            </w:r>
          </w:p>
        </w:tc>
        <w:tc>
          <w:tcPr>
            <w:tcW w:w="1418" w:type="dxa"/>
            <w:shd w:val="clear" w:color="auto" w:fill="auto"/>
            <w:noWrap/>
            <w:vAlign w:val="bottom"/>
            <w:hideMark/>
          </w:tcPr>
          <w:p w14:paraId="1B98DC72"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2,897.50</w:t>
            </w:r>
          </w:p>
        </w:tc>
      </w:tr>
      <w:tr w:rsidR="00F56B86" w:rsidRPr="00F56B86" w14:paraId="07DFEA83" w14:textId="77777777" w:rsidTr="006930D8">
        <w:trPr>
          <w:trHeight w:val="295"/>
        </w:trPr>
        <w:tc>
          <w:tcPr>
            <w:tcW w:w="3625" w:type="dxa"/>
            <w:shd w:val="clear" w:color="auto" w:fill="auto"/>
            <w:noWrap/>
            <w:vAlign w:val="bottom"/>
            <w:hideMark/>
          </w:tcPr>
          <w:p w14:paraId="0C85A4F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Audit costs (2019/20)</w:t>
            </w:r>
          </w:p>
        </w:tc>
        <w:tc>
          <w:tcPr>
            <w:tcW w:w="4974" w:type="dxa"/>
            <w:shd w:val="clear" w:color="auto" w:fill="auto"/>
            <w:noWrap/>
            <w:vAlign w:val="bottom"/>
            <w:hideMark/>
          </w:tcPr>
          <w:p w14:paraId="7E16029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w:t>
            </w:r>
          </w:p>
        </w:tc>
        <w:tc>
          <w:tcPr>
            <w:tcW w:w="1418" w:type="dxa"/>
            <w:shd w:val="clear" w:color="auto" w:fill="auto"/>
            <w:noWrap/>
            <w:vAlign w:val="bottom"/>
            <w:hideMark/>
          </w:tcPr>
          <w:p w14:paraId="2D6E9F3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403.64</w:t>
            </w:r>
          </w:p>
        </w:tc>
      </w:tr>
      <w:tr w:rsidR="00F56B86" w:rsidRPr="00F56B86" w14:paraId="0CB9F220" w14:textId="77777777" w:rsidTr="006930D8">
        <w:trPr>
          <w:trHeight w:val="295"/>
        </w:trPr>
        <w:tc>
          <w:tcPr>
            <w:tcW w:w="3625" w:type="dxa"/>
            <w:shd w:val="clear" w:color="auto" w:fill="auto"/>
            <w:noWrap/>
            <w:vAlign w:val="bottom"/>
            <w:hideMark/>
          </w:tcPr>
          <w:p w14:paraId="3434670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costs (2019/20)</w:t>
            </w:r>
          </w:p>
        </w:tc>
        <w:tc>
          <w:tcPr>
            <w:tcW w:w="4974" w:type="dxa"/>
            <w:shd w:val="clear" w:color="auto" w:fill="auto"/>
            <w:noWrap/>
            <w:vAlign w:val="bottom"/>
            <w:hideMark/>
          </w:tcPr>
          <w:p w14:paraId="59613D4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w:t>
            </w:r>
          </w:p>
        </w:tc>
        <w:tc>
          <w:tcPr>
            <w:tcW w:w="1418" w:type="dxa"/>
            <w:shd w:val="clear" w:color="auto" w:fill="auto"/>
            <w:noWrap/>
            <w:vAlign w:val="bottom"/>
            <w:hideMark/>
          </w:tcPr>
          <w:p w14:paraId="027990F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864.66</w:t>
            </w:r>
          </w:p>
        </w:tc>
      </w:tr>
      <w:tr w:rsidR="00F56B86" w:rsidRPr="00F56B86" w14:paraId="2F4B8CAB" w14:textId="77777777" w:rsidTr="006930D8">
        <w:trPr>
          <w:trHeight w:val="295"/>
        </w:trPr>
        <w:tc>
          <w:tcPr>
            <w:tcW w:w="3625" w:type="dxa"/>
            <w:shd w:val="clear" w:color="auto" w:fill="auto"/>
            <w:noWrap/>
            <w:vAlign w:val="bottom"/>
            <w:hideMark/>
          </w:tcPr>
          <w:p w14:paraId="548A6C2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Professional Costs</w:t>
            </w:r>
          </w:p>
        </w:tc>
        <w:tc>
          <w:tcPr>
            <w:tcW w:w="4974" w:type="dxa"/>
            <w:shd w:val="clear" w:color="auto" w:fill="auto"/>
            <w:noWrap/>
            <w:vAlign w:val="bottom"/>
            <w:hideMark/>
          </w:tcPr>
          <w:p w14:paraId="5D64CDCF" w14:textId="121F753D"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Stantec &amp; </w:t>
            </w:r>
            <w:r w:rsidR="006930D8" w:rsidRPr="00F56B86">
              <w:rPr>
                <w:rFonts w:eastAsia="Times New Roman"/>
                <w:lang w:val="en-AU" w:eastAsia="en-AU"/>
              </w:rPr>
              <w:t>McGee’s</w:t>
            </w:r>
            <w:r w:rsidRPr="00F56B86">
              <w:rPr>
                <w:rFonts w:eastAsia="Times New Roman"/>
                <w:lang w:val="en-AU" w:eastAsia="en-AU"/>
              </w:rPr>
              <w:t xml:space="preserve"> (2020/21)</w:t>
            </w:r>
          </w:p>
        </w:tc>
        <w:tc>
          <w:tcPr>
            <w:tcW w:w="1418" w:type="dxa"/>
            <w:shd w:val="clear" w:color="auto" w:fill="auto"/>
            <w:noWrap/>
            <w:vAlign w:val="bottom"/>
            <w:hideMark/>
          </w:tcPr>
          <w:p w14:paraId="7F38561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10,300.00</w:t>
            </w:r>
          </w:p>
        </w:tc>
      </w:tr>
      <w:tr w:rsidR="00F56B86" w:rsidRPr="00F56B86" w14:paraId="0B961113" w14:textId="77777777" w:rsidTr="006930D8">
        <w:trPr>
          <w:trHeight w:val="295"/>
        </w:trPr>
        <w:tc>
          <w:tcPr>
            <w:tcW w:w="3625" w:type="dxa"/>
            <w:shd w:val="clear" w:color="auto" w:fill="auto"/>
            <w:noWrap/>
            <w:vAlign w:val="bottom"/>
            <w:hideMark/>
          </w:tcPr>
          <w:p w14:paraId="00604D93"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Audit costs (2020/21)</w:t>
            </w:r>
          </w:p>
        </w:tc>
        <w:tc>
          <w:tcPr>
            <w:tcW w:w="4974" w:type="dxa"/>
            <w:shd w:val="clear" w:color="auto" w:fill="auto"/>
            <w:noWrap/>
            <w:vAlign w:val="bottom"/>
            <w:hideMark/>
          </w:tcPr>
          <w:p w14:paraId="098C9E8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72AA5544"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407.27</w:t>
            </w:r>
          </w:p>
        </w:tc>
      </w:tr>
      <w:tr w:rsidR="00F56B86" w:rsidRPr="00F56B86" w14:paraId="53ABEB74" w14:textId="77777777" w:rsidTr="006930D8">
        <w:trPr>
          <w:trHeight w:val="295"/>
        </w:trPr>
        <w:tc>
          <w:tcPr>
            <w:tcW w:w="3625" w:type="dxa"/>
            <w:shd w:val="clear" w:color="auto" w:fill="auto"/>
            <w:noWrap/>
            <w:vAlign w:val="bottom"/>
            <w:hideMark/>
          </w:tcPr>
          <w:p w14:paraId="1719C884"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lastRenderedPageBreak/>
              <w:t>Administration costs (2020/21)</w:t>
            </w:r>
          </w:p>
        </w:tc>
        <w:tc>
          <w:tcPr>
            <w:tcW w:w="4974" w:type="dxa"/>
            <w:shd w:val="clear" w:color="auto" w:fill="auto"/>
            <w:noWrap/>
            <w:vAlign w:val="bottom"/>
            <w:hideMark/>
          </w:tcPr>
          <w:p w14:paraId="532E35C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2ED244F3"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1,090.62</w:t>
            </w:r>
          </w:p>
        </w:tc>
      </w:tr>
      <w:tr w:rsidR="00F56B86" w:rsidRPr="00F56B86" w14:paraId="231FC3D5" w14:textId="77777777" w:rsidTr="006930D8">
        <w:trPr>
          <w:trHeight w:val="295"/>
        </w:trPr>
        <w:tc>
          <w:tcPr>
            <w:tcW w:w="3625" w:type="dxa"/>
            <w:shd w:val="clear" w:color="auto" w:fill="auto"/>
            <w:noWrap/>
            <w:vAlign w:val="bottom"/>
            <w:hideMark/>
          </w:tcPr>
          <w:p w14:paraId="05749E6E"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Professional Costs (2021/22)</w:t>
            </w:r>
          </w:p>
        </w:tc>
        <w:tc>
          <w:tcPr>
            <w:tcW w:w="4974" w:type="dxa"/>
            <w:shd w:val="clear" w:color="auto" w:fill="auto"/>
            <w:noWrap/>
            <w:vAlign w:val="bottom"/>
            <w:hideMark/>
          </w:tcPr>
          <w:p w14:paraId="65EE9AE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xml:space="preserve">Stantec </w:t>
            </w:r>
          </w:p>
        </w:tc>
        <w:tc>
          <w:tcPr>
            <w:tcW w:w="1418" w:type="dxa"/>
            <w:shd w:val="clear" w:color="auto" w:fill="auto"/>
            <w:noWrap/>
            <w:vAlign w:val="bottom"/>
            <w:hideMark/>
          </w:tcPr>
          <w:p w14:paraId="0DB991E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4,500.00</w:t>
            </w:r>
          </w:p>
        </w:tc>
      </w:tr>
      <w:tr w:rsidR="00F56B86" w:rsidRPr="00F56B86" w14:paraId="75A56B75" w14:textId="77777777" w:rsidTr="006930D8">
        <w:trPr>
          <w:trHeight w:val="295"/>
        </w:trPr>
        <w:tc>
          <w:tcPr>
            <w:tcW w:w="3625" w:type="dxa"/>
            <w:shd w:val="clear" w:color="auto" w:fill="auto"/>
            <w:noWrap/>
            <w:vAlign w:val="bottom"/>
            <w:hideMark/>
          </w:tcPr>
          <w:p w14:paraId="14A8859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Audit Costs (2021/22)</w:t>
            </w:r>
          </w:p>
        </w:tc>
        <w:tc>
          <w:tcPr>
            <w:tcW w:w="4974" w:type="dxa"/>
            <w:shd w:val="clear" w:color="auto" w:fill="auto"/>
            <w:noWrap/>
            <w:vAlign w:val="bottom"/>
            <w:hideMark/>
          </w:tcPr>
          <w:p w14:paraId="2019C913"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1843A1D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383.64</w:t>
            </w:r>
          </w:p>
        </w:tc>
      </w:tr>
      <w:tr w:rsidR="00F56B86" w:rsidRPr="00F56B86" w14:paraId="09C2B11E" w14:textId="77777777" w:rsidTr="006930D8">
        <w:trPr>
          <w:trHeight w:val="295"/>
        </w:trPr>
        <w:tc>
          <w:tcPr>
            <w:tcW w:w="3625" w:type="dxa"/>
            <w:shd w:val="clear" w:color="auto" w:fill="auto"/>
            <w:noWrap/>
            <w:vAlign w:val="bottom"/>
            <w:hideMark/>
          </w:tcPr>
          <w:p w14:paraId="66184EFA"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Costs (2021/22)</w:t>
            </w:r>
          </w:p>
        </w:tc>
        <w:tc>
          <w:tcPr>
            <w:tcW w:w="4974" w:type="dxa"/>
            <w:shd w:val="clear" w:color="auto" w:fill="auto"/>
            <w:noWrap/>
            <w:vAlign w:val="bottom"/>
            <w:hideMark/>
          </w:tcPr>
          <w:p w14:paraId="4D9AC72D"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45D7FAF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1,090.62</w:t>
            </w:r>
          </w:p>
        </w:tc>
      </w:tr>
      <w:tr w:rsidR="00F56B86" w:rsidRPr="00F56B86" w14:paraId="525161C8" w14:textId="77777777" w:rsidTr="006930D8">
        <w:trPr>
          <w:trHeight w:val="295"/>
        </w:trPr>
        <w:tc>
          <w:tcPr>
            <w:tcW w:w="3625" w:type="dxa"/>
            <w:shd w:val="clear" w:color="auto" w:fill="auto"/>
            <w:noWrap/>
            <w:vAlign w:val="bottom"/>
            <w:hideMark/>
          </w:tcPr>
          <w:p w14:paraId="0D117CE8"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Professional Costs (2022/23)</w:t>
            </w:r>
          </w:p>
        </w:tc>
        <w:tc>
          <w:tcPr>
            <w:tcW w:w="4974" w:type="dxa"/>
            <w:shd w:val="clear" w:color="auto" w:fill="auto"/>
            <w:noWrap/>
            <w:vAlign w:val="bottom"/>
            <w:hideMark/>
          </w:tcPr>
          <w:p w14:paraId="72F17BD0"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Stantec</w:t>
            </w:r>
          </w:p>
        </w:tc>
        <w:tc>
          <w:tcPr>
            <w:tcW w:w="1418" w:type="dxa"/>
            <w:shd w:val="clear" w:color="auto" w:fill="auto"/>
            <w:noWrap/>
            <w:vAlign w:val="bottom"/>
            <w:hideMark/>
          </w:tcPr>
          <w:p w14:paraId="3527C8D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4,500.00</w:t>
            </w:r>
          </w:p>
        </w:tc>
      </w:tr>
      <w:tr w:rsidR="00F56B86" w:rsidRPr="00F56B86" w14:paraId="35A8F5D2" w14:textId="77777777" w:rsidTr="006930D8">
        <w:trPr>
          <w:trHeight w:val="295"/>
        </w:trPr>
        <w:tc>
          <w:tcPr>
            <w:tcW w:w="3625" w:type="dxa"/>
            <w:shd w:val="clear" w:color="auto" w:fill="auto"/>
            <w:noWrap/>
            <w:vAlign w:val="bottom"/>
            <w:hideMark/>
          </w:tcPr>
          <w:p w14:paraId="172128E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Annual Audit Costs (2022/23)</w:t>
            </w:r>
          </w:p>
        </w:tc>
        <w:tc>
          <w:tcPr>
            <w:tcW w:w="4974" w:type="dxa"/>
            <w:shd w:val="clear" w:color="auto" w:fill="auto"/>
            <w:noWrap/>
            <w:vAlign w:val="bottom"/>
            <w:hideMark/>
          </w:tcPr>
          <w:p w14:paraId="6E2AC0F7"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7939B385"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r>
      <w:tr w:rsidR="00F56B86" w:rsidRPr="00F56B86" w14:paraId="72FCF0F5" w14:textId="77777777" w:rsidTr="006930D8">
        <w:trPr>
          <w:trHeight w:val="295"/>
        </w:trPr>
        <w:tc>
          <w:tcPr>
            <w:tcW w:w="3625" w:type="dxa"/>
            <w:shd w:val="clear" w:color="auto" w:fill="auto"/>
            <w:noWrap/>
            <w:vAlign w:val="bottom"/>
            <w:hideMark/>
          </w:tcPr>
          <w:p w14:paraId="2DEB408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Administration Costs (2022/23)</w:t>
            </w:r>
          </w:p>
        </w:tc>
        <w:tc>
          <w:tcPr>
            <w:tcW w:w="4974" w:type="dxa"/>
            <w:shd w:val="clear" w:color="auto" w:fill="auto"/>
            <w:noWrap/>
            <w:vAlign w:val="bottom"/>
            <w:hideMark/>
          </w:tcPr>
          <w:p w14:paraId="35180ABC"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 </w:t>
            </w:r>
          </w:p>
        </w:tc>
        <w:tc>
          <w:tcPr>
            <w:tcW w:w="1418" w:type="dxa"/>
            <w:shd w:val="clear" w:color="auto" w:fill="auto"/>
            <w:noWrap/>
            <w:vAlign w:val="bottom"/>
            <w:hideMark/>
          </w:tcPr>
          <w:p w14:paraId="766099E6"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1,400.00</w:t>
            </w:r>
          </w:p>
        </w:tc>
      </w:tr>
      <w:tr w:rsidR="00F56B86" w:rsidRPr="00F56B86" w14:paraId="5D3DE753" w14:textId="77777777" w:rsidTr="006930D8">
        <w:trPr>
          <w:trHeight w:val="295"/>
        </w:trPr>
        <w:tc>
          <w:tcPr>
            <w:tcW w:w="8599" w:type="dxa"/>
            <w:gridSpan w:val="2"/>
            <w:shd w:val="clear" w:color="auto" w:fill="auto"/>
            <w:noWrap/>
            <w:vAlign w:val="bottom"/>
            <w:hideMark/>
          </w:tcPr>
          <w:p w14:paraId="1A3DE049" w14:textId="77777777" w:rsidR="00F56B86" w:rsidRPr="00F56B86" w:rsidRDefault="00F56B86" w:rsidP="00D65865">
            <w:pPr>
              <w:spacing w:after="0" w:line="240" w:lineRule="auto"/>
              <w:jc w:val="both"/>
              <w:rPr>
                <w:rFonts w:eastAsia="Times New Roman"/>
                <w:b/>
                <w:bCs/>
                <w:lang w:val="en-AU" w:eastAsia="en-AU"/>
              </w:rPr>
            </w:pPr>
            <w:r w:rsidRPr="00F56B86">
              <w:rPr>
                <w:rFonts w:eastAsia="Times New Roman"/>
                <w:b/>
                <w:bCs/>
                <w:lang w:val="en-AU" w:eastAsia="en-AU"/>
              </w:rPr>
              <w:t>Total</w:t>
            </w:r>
          </w:p>
        </w:tc>
        <w:tc>
          <w:tcPr>
            <w:tcW w:w="1418" w:type="dxa"/>
            <w:shd w:val="clear" w:color="auto" w:fill="auto"/>
            <w:noWrap/>
            <w:vAlign w:val="bottom"/>
            <w:hideMark/>
          </w:tcPr>
          <w:p w14:paraId="52D1FF59" w14:textId="77777777" w:rsidR="00F56B86" w:rsidRPr="00F56B86" w:rsidRDefault="00F56B86" w:rsidP="00D65865">
            <w:pPr>
              <w:spacing w:after="0" w:line="240" w:lineRule="auto"/>
              <w:jc w:val="both"/>
              <w:rPr>
                <w:rFonts w:eastAsia="Times New Roman"/>
                <w:lang w:val="en-AU" w:eastAsia="en-AU"/>
              </w:rPr>
            </w:pPr>
            <w:r w:rsidRPr="00F56B86">
              <w:rPr>
                <w:rFonts w:eastAsia="Times New Roman"/>
                <w:lang w:val="en-AU" w:eastAsia="en-AU"/>
              </w:rPr>
              <w:t>140,739.84</w:t>
            </w:r>
          </w:p>
        </w:tc>
      </w:tr>
    </w:tbl>
    <w:p w14:paraId="7CCAD51B" w14:textId="77777777" w:rsidR="00F56B86" w:rsidRPr="00F56B86" w:rsidRDefault="00F56B86" w:rsidP="00D65865">
      <w:pPr>
        <w:jc w:val="both"/>
      </w:pPr>
    </w:p>
    <w:p w14:paraId="55B51D6C" w14:textId="7D81DE2E" w:rsidR="00555AF2" w:rsidRPr="00555AF2" w:rsidRDefault="00555AF2" w:rsidP="00D65865">
      <w:pPr>
        <w:pStyle w:val="Caption"/>
        <w:jc w:val="both"/>
        <w:rPr>
          <w:color w:val="0070C0"/>
          <w:sz w:val="24"/>
          <w:szCs w:val="24"/>
        </w:rPr>
      </w:pPr>
      <w:r w:rsidRPr="00EF4FCC">
        <w:rPr>
          <w:color w:val="0070C0"/>
          <w:sz w:val="24"/>
          <w:szCs w:val="24"/>
        </w:rPr>
        <w:t xml:space="preserve">Table </w:t>
      </w:r>
      <w:r w:rsidRPr="00EF4FCC">
        <w:rPr>
          <w:color w:val="0070C0"/>
          <w:sz w:val="24"/>
          <w:szCs w:val="24"/>
        </w:rPr>
        <w:fldChar w:fldCharType="begin"/>
      </w:r>
      <w:r w:rsidRPr="00EF4FCC">
        <w:rPr>
          <w:color w:val="0070C0"/>
          <w:sz w:val="24"/>
          <w:szCs w:val="24"/>
        </w:rPr>
        <w:instrText xml:space="preserve"> SEQ Table \* ARABIC </w:instrText>
      </w:r>
      <w:r w:rsidRPr="00EF4FCC">
        <w:rPr>
          <w:color w:val="0070C0"/>
          <w:sz w:val="24"/>
          <w:szCs w:val="24"/>
        </w:rPr>
        <w:fldChar w:fldCharType="separate"/>
      </w:r>
      <w:r w:rsidR="00D44017">
        <w:rPr>
          <w:noProof/>
          <w:color w:val="0070C0"/>
          <w:sz w:val="24"/>
          <w:szCs w:val="24"/>
        </w:rPr>
        <w:t>5</w:t>
      </w:r>
      <w:r w:rsidRPr="00EF4FCC">
        <w:rPr>
          <w:color w:val="0070C0"/>
          <w:sz w:val="24"/>
          <w:szCs w:val="24"/>
        </w:rPr>
        <w:fldChar w:fldCharType="end"/>
      </w:r>
      <w:r w:rsidRPr="00EF4FCC">
        <w:rPr>
          <w:color w:val="0070C0"/>
          <w:sz w:val="24"/>
          <w:szCs w:val="24"/>
        </w:rPr>
        <w:t xml:space="preserve"> - Contribution Register</w:t>
      </w:r>
    </w:p>
    <w:tbl>
      <w:tblP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960"/>
        <w:gridCol w:w="939"/>
        <w:gridCol w:w="1217"/>
        <w:gridCol w:w="1106"/>
        <w:gridCol w:w="1384"/>
        <w:gridCol w:w="1496"/>
      </w:tblGrid>
      <w:tr w:rsidR="00F56B86" w:rsidRPr="00F56B86" w14:paraId="392C518D" w14:textId="77777777" w:rsidTr="00EF4FCC">
        <w:trPr>
          <w:trHeight w:val="371"/>
        </w:trPr>
        <w:tc>
          <w:tcPr>
            <w:tcW w:w="9926" w:type="dxa"/>
            <w:gridSpan w:val="7"/>
            <w:shd w:val="clear" w:color="auto" w:fill="auto"/>
            <w:noWrap/>
            <w:vAlign w:val="center"/>
            <w:hideMark/>
          </w:tcPr>
          <w:p w14:paraId="441372EA" w14:textId="77777777" w:rsidR="00F56B86" w:rsidRPr="00F56B86" w:rsidRDefault="00F56B86" w:rsidP="00D65865">
            <w:pPr>
              <w:spacing w:after="0" w:line="240" w:lineRule="auto"/>
              <w:jc w:val="both"/>
              <w:rPr>
                <w:rFonts w:eastAsia="Times New Roman"/>
                <w:b/>
                <w:bCs/>
                <w:sz w:val="28"/>
                <w:szCs w:val="28"/>
                <w:lang w:val="en-AU" w:eastAsia="en-AU"/>
              </w:rPr>
            </w:pPr>
            <w:r w:rsidRPr="00F56B86">
              <w:rPr>
                <w:rFonts w:eastAsia="Times New Roman"/>
                <w:b/>
                <w:bCs/>
                <w:sz w:val="28"/>
                <w:szCs w:val="28"/>
                <w:lang w:val="en-AU" w:eastAsia="en-AU"/>
              </w:rPr>
              <w:t>Schedule 4 - Contribution Register</w:t>
            </w:r>
          </w:p>
        </w:tc>
      </w:tr>
      <w:tr w:rsidR="00393C15" w:rsidRPr="00F56B86" w14:paraId="2962FCB3" w14:textId="77777777" w:rsidTr="00BE27D4">
        <w:trPr>
          <w:trHeight w:val="421"/>
        </w:trPr>
        <w:tc>
          <w:tcPr>
            <w:tcW w:w="3016" w:type="dxa"/>
            <w:shd w:val="clear" w:color="000000" w:fill="EEECE1"/>
            <w:noWrap/>
            <w:vAlign w:val="center"/>
            <w:hideMark/>
          </w:tcPr>
          <w:p w14:paraId="7441603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Owner</w:t>
            </w:r>
          </w:p>
        </w:tc>
        <w:tc>
          <w:tcPr>
            <w:tcW w:w="960" w:type="dxa"/>
            <w:shd w:val="clear" w:color="000000" w:fill="EEECE1"/>
            <w:noWrap/>
            <w:vAlign w:val="center"/>
            <w:hideMark/>
          </w:tcPr>
          <w:p w14:paraId="0B142D1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Date</w:t>
            </w:r>
          </w:p>
        </w:tc>
        <w:tc>
          <w:tcPr>
            <w:tcW w:w="909" w:type="dxa"/>
            <w:shd w:val="clear" w:color="000000" w:fill="EEECE1"/>
            <w:noWrap/>
            <w:vAlign w:val="center"/>
            <w:hideMark/>
          </w:tcPr>
          <w:p w14:paraId="2011A2F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Area (Ha)</w:t>
            </w:r>
          </w:p>
        </w:tc>
        <w:tc>
          <w:tcPr>
            <w:tcW w:w="1178" w:type="dxa"/>
            <w:shd w:val="clear" w:color="000000" w:fill="EEECE1"/>
            <w:vAlign w:val="center"/>
            <w:hideMark/>
          </w:tcPr>
          <w:p w14:paraId="5FA6BE7E" w14:textId="280C844E"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Value of land vested</w:t>
            </w:r>
          </w:p>
        </w:tc>
        <w:tc>
          <w:tcPr>
            <w:tcW w:w="1071" w:type="dxa"/>
            <w:shd w:val="clear" w:color="000000" w:fill="EEECE1"/>
            <w:noWrap/>
            <w:vAlign w:val="center"/>
            <w:hideMark/>
          </w:tcPr>
          <w:p w14:paraId="1AE6C7E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Works</w:t>
            </w:r>
          </w:p>
        </w:tc>
        <w:tc>
          <w:tcPr>
            <w:tcW w:w="1340" w:type="dxa"/>
            <w:shd w:val="clear" w:color="000000" w:fill="EEECE1"/>
            <w:vAlign w:val="center"/>
            <w:hideMark/>
          </w:tcPr>
          <w:p w14:paraId="228FEAD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Contribution  </w:t>
            </w:r>
            <w:r w:rsidRPr="00F56B86">
              <w:rPr>
                <w:rFonts w:eastAsia="Times New Roman"/>
                <w:sz w:val="20"/>
                <w:szCs w:val="20"/>
                <w:lang w:val="en-AU" w:eastAsia="en-AU"/>
              </w:rPr>
              <w:br/>
              <w:t>made</w:t>
            </w:r>
          </w:p>
        </w:tc>
        <w:tc>
          <w:tcPr>
            <w:tcW w:w="1449" w:type="dxa"/>
            <w:shd w:val="clear" w:color="000000" w:fill="EEECE1"/>
            <w:noWrap/>
            <w:vAlign w:val="center"/>
            <w:hideMark/>
          </w:tcPr>
          <w:p w14:paraId="063138F7"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Total</w:t>
            </w:r>
          </w:p>
        </w:tc>
      </w:tr>
      <w:tr w:rsidR="00393C15" w:rsidRPr="00F56B86" w14:paraId="43982C10" w14:textId="77777777" w:rsidTr="00BE27D4">
        <w:trPr>
          <w:trHeight w:val="210"/>
        </w:trPr>
        <w:tc>
          <w:tcPr>
            <w:tcW w:w="3016" w:type="dxa"/>
            <w:shd w:val="clear" w:color="auto" w:fill="auto"/>
            <w:noWrap/>
            <w:vAlign w:val="bottom"/>
            <w:hideMark/>
          </w:tcPr>
          <w:p w14:paraId="558535D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Martinovich - Lot 15 Hammond Road</w:t>
            </w:r>
          </w:p>
        </w:tc>
        <w:tc>
          <w:tcPr>
            <w:tcW w:w="960" w:type="dxa"/>
            <w:shd w:val="clear" w:color="auto" w:fill="auto"/>
            <w:noWrap/>
            <w:vAlign w:val="center"/>
            <w:hideMark/>
          </w:tcPr>
          <w:p w14:paraId="7270737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Apr-02</w:t>
            </w:r>
          </w:p>
        </w:tc>
        <w:tc>
          <w:tcPr>
            <w:tcW w:w="909" w:type="dxa"/>
            <w:shd w:val="clear" w:color="auto" w:fill="auto"/>
            <w:noWrap/>
            <w:vAlign w:val="center"/>
            <w:hideMark/>
          </w:tcPr>
          <w:p w14:paraId="5F0B8D8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2.3954</w:t>
            </w:r>
          </w:p>
        </w:tc>
        <w:tc>
          <w:tcPr>
            <w:tcW w:w="1178" w:type="dxa"/>
            <w:shd w:val="clear" w:color="auto" w:fill="auto"/>
            <w:noWrap/>
            <w:vAlign w:val="center"/>
            <w:hideMark/>
          </w:tcPr>
          <w:p w14:paraId="59423FE6"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83,362.41</w:t>
            </w:r>
          </w:p>
        </w:tc>
        <w:tc>
          <w:tcPr>
            <w:tcW w:w="1071" w:type="dxa"/>
            <w:shd w:val="clear" w:color="auto" w:fill="auto"/>
            <w:noWrap/>
            <w:vAlign w:val="center"/>
            <w:hideMark/>
          </w:tcPr>
          <w:p w14:paraId="5D9A470D" w14:textId="77777777"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02A4982A" w14:textId="033C77A9"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7F6E3FF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83,362.41</w:t>
            </w:r>
          </w:p>
        </w:tc>
      </w:tr>
      <w:tr w:rsidR="00393C15" w:rsidRPr="00F56B86" w14:paraId="5F8E0394" w14:textId="77777777" w:rsidTr="00BE27D4">
        <w:trPr>
          <w:trHeight w:val="210"/>
        </w:trPr>
        <w:tc>
          <w:tcPr>
            <w:tcW w:w="3016" w:type="dxa"/>
            <w:shd w:val="clear" w:color="auto" w:fill="auto"/>
            <w:noWrap/>
            <w:vAlign w:val="bottom"/>
            <w:hideMark/>
          </w:tcPr>
          <w:p w14:paraId="3FDF4A0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Southern Cross </w:t>
            </w:r>
          </w:p>
        </w:tc>
        <w:tc>
          <w:tcPr>
            <w:tcW w:w="960" w:type="dxa"/>
            <w:shd w:val="clear" w:color="auto" w:fill="auto"/>
            <w:noWrap/>
            <w:vAlign w:val="center"/>
            <w:hideMark/>
          </w:tcPr>
          <w:p w14:paraId="74282E8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Apr-02</w:t>
            </w:r>
          </w:p>
        </w:tc>
        <w:tc>
          <w:tcPr>
            <w:tcW w:w="909" w:type="dxa"/>
            <w:shd w:val="clear" w:color="auto" w:fill="auto"/>
            <w:noWrap/>
            <w:vAlign w:val="center"/>
            <w:hideMark/>
          </w:tcPr>
          <w:p w14:paraId="448D190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5.3593</w:t>
            </w:r>
          </w:p>
        </w:tc>
        <w:tc>
          <w:tcPr>
            <w:tcW w:w="1178" w:type="dxa"/>
            <w:shd w:val="clear" w:color="auto" w:fill="auto"/>
            <w:noWrap/>
            <w:vAlign w:val="center"/>
            <w:hideMark/>
          </w:tcPr>
          <w:p w14:paraId="740504DD" w14:textId="41C74145"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7F9899C0" w14:textId="77777777"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1C4F6A8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186,509.21</w:t>
            </w:r>
          </w:p>
        </w:tc>
        <w:tc>
          <w:tcPr>
            <w:tcW w:w="1449" w:type="dxa"/>
            <w:shd w:val="clear" w:color="auto" w:fill="auto"/>
            <w:noWrap/>
            <w:vAlign w:val="center"/>
            <w:hideMark/>
          </w:tcPr>
          <w:p w14:paraId="2DB6F97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186,509.21</w:t>
            </w:r>
          </w:p>
        </w:tc>
      </w:tr>
      <w:tr w:rsidR="00393C15" w:rsidRPr="00F56B86" w14:paraId="3D91F326" w14:textId="77777777" w:rsidTr="00BE27D4">
        <w:trPr>
          <w:trHeight w:val="210"/>
        </w:trPr>
        <w:tc>
          <w:tcPr>
            <w:tcW w:w="3016" w:type="dxa"/>
            <w:shd w:val="clear" w:color="auto" w:fill="auto"/>
            <w:noWrap/>
            <w:vAlign w:val="bottom"/>
            <w:hideMark/>
          </w:tcPr>
          <w:p w14:paraId="662C366E"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01/02</w:t>
            </w:r>
          </w:p>
        </w:tc>
        <w:tc>
          <w:tcPr>
            <w:tcW w:w="960" w:type="dxa"/>
            <w:shd w:val="clear" w:color="auto" w:fill="auto"/>
            <w:noWrap/>
            <w:vAlign w:val="center"/>
            <w:hideMark/>
          </w:tcPr>
          <w:p w14:paraId="493108DB" w14:textId="141FDAB9"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792D8CCD"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637F8D1B" w14:textId="2516AFD8"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2F552FBC"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7214FA7D" w14:textId="7264B3A1"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29DA7A48"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4,252.76</w:t>
            </w:r>
          </w:p>
        </w:tc>
      </w:tr>
      <w:tr w:rsidR="00393C15" w:rsidRPr="00F56B86" w14:paraId="1742857B" w14:textId="77777777" w:rsidTr="00BE27D4">
        <w:trPr>
          <w:trHeight w:val="210"/>
        </w:trPr>
        <w:tc>
          <w:tcPr>
            <w:tcW w:w="3016" w:type="dxa"/>
            <w:shd w:val="clear" w:color="auto" w:fill="auto"/>
            <w:noWrap/>
            <w:vAlign w:val="bottom"/>
            <w:hideMark/>
          </w:tcPr>
          <w:p w14:paraId="2329CE3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Peet &amp; Co </w:t>
            </w:r>
          </w:p>
        </w:tc>
        <w:tc>
          <w:tcPr>
            <w:tcW w:w="960" w:type="dxa"/>
            <w:shd w:val="clear" w:color="auto" w:fill="auto"/>
            <w:noWrap/>
            <w:vAlign w:val="center"/>
            <w:hideMark/>
          </w:tcPr>
          <w:p w14:paraId="15D93D3F"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Oct-02</w:t>
            </w:r>
          </w:p>
        </w:tc>
        <w:tc>
          <w:tcPr>
            <w:tcW w:w="909" w:type="dxa"/>
            <w:shd w:val="clear" w:color="auto" w:fill="auto"/>
            <w:noWrap/>
            <w:vAlign w:val="center"/>
            <w:hideMark/>
          </w:tcPr>
          <w:p w14:paraId="4A0F59E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3.6512</w:t>
            </w:r>
          </w:p>
        </w:tc>
        <w:tc>
          <w:tcPr>
            <w:tcW w:w="1178" w:type="dxa"/>
            <w:shd w:val="clear" w:color="auto" w:fill="auto"/>
            <w:noWrap/>
            <w:vAlign w:val="center"/>
            <w:hideMark/>
          </w:tcPr>
          <w:p w14:paraId="49F7C4DC" w14:textId="1C4C103E"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414807A2" w14:textId="77777777"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0359B84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128,539.11</w:t>
            </w:r>
          </w:p>
        </w:tc>
        <w:tc>
          <w:tcPr>
            <w:tcW w:w="1449" w:type="dxa"/>
            <w:shd w:val="clear" w:color="auto" w:fill="auto"/>
            <w:noWrap/>
            <w:vAlign w:val="center"/>
            <w:hideMark/>
          </w:tcPr>
          <w:p w14:paraId="23FF613F"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128,539.11</w:t>
            </w:r>
          </w:p>
        </w:tc>
      </w:tr>
      <w:tr w:rsidR="00393C15" w:rsidRPr="00F56B86" w14:paraId="5B2D05C7" w14:textId="77777777" w:rsidTr="00BE27D4">
        <w:trPr>
          <w:trHeight w:val="210"/>
        </w:trPr>
        <w:tc>
          <w:tcPr>
            <w:tcW w:w="3016" w:type="dxa"/>
            <w:shd w:val="clear" w:color="auto" w:fill="auto"/>
            <w:noWrap/>
            <w:vAlign w:val="bottom"/>
            <w:hideMark/>
          </w:tcPr>
          <w:p w14:paraId="6E07801F"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02/03</w:t>
            </w:r>
          </w:p>
        </w:tc>
        <w:tc>
          <w:tcPr>
            <w:tcW w:w="960" w:type="dxa"/>
            <w:shd w:val="clear" w:color="auto" w:fill="auto"/>
            <w:noWrap/>
            <w:vAlign w:val="center"/>
            <w:hideMark/>
          </w:tcPr>
          <w:p w14:paraId="30CB0732" w14:textId="2D17CB9A"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77DFCC39"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5FAA9659" w14:textId="04EAABD0"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2E56C70C"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521EF4B8" w14:textId="39CE0E60"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089F1D20"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17,724.15</w:t>
            </w:r>
          </w:p>
        </w:tc>
      </w:tr>
      <w:tr w:rsidR="00393C15" w:rsidRPr="00F56B86" w14:paraId="47FCF90B" w14:textId="77777777" w:rsidTr="00BE27D4">
        <w:trPr>
          <w:trHeight w:val="210"/>
        </w:trPr>
        <w:tc>
          <w:tcPr>
            <w:tcW w:w="3016" w:type="dxa"/>
            <w:shd w:val="clear" w:color="auto" w:fill="auto"/>
            <w:noWrap/>
            <w:vAlign w:val="bottom"/>
            <w:hideMark/>
          </w:tcPr>
          <w:p w14:paraId="6943832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Silver Knight Holdings - Lot 18 Hammond Road</w:t>
            </w:r>
          </w:p>
        </w:tc>
        <w:tc>
          <w:tcPr>
            <w:tcW w:w="960" w:type="dxa"/>
            <w:shd w:val="clear" w:color="auto" w:fill="auto"/>
            <w:noWrap/>
            <w:vAlign w:val="center"/>
            <w:hideMark/>
          </w:tcPr>
          <w:p w14:paraId="5E0A48A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Aug-03</w:t>
            </w:r>
          </w:p>
        </w:tc>
        <w:tc>
          <w:tcPr>
            <w:tcW w:w="909" w:type="dxa"/>
            <w:shd w:val="clear" w:color="auto" w:fill="auto"/>
            <w:noWrap/>
            <w:vAlign w:val="center"/>
            <w:hideMark/>
          </w:tcPr>
          <w:p w14:paraId="4B92FDD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2.1714</w:t>
            </w:r>
          </w:p>
        </w:tc>
        <w:tc>
          <w:tcPr>
            <w:tcW w:w="1178" w:type="dxa"/>
            <w:shd w:val="clear" w:color="auto" w:fill="auto"/>
            <w:noWrap/>
            <w:vAlign w:val="center"/>
            <w:hideMark/>
          </w:tcPr>
          <w:p w14:paraId="61204D7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36,310.00</w:t>
            </w:r>
          </w:p>
        </w:tc>
        <w:tc>
          <w:tcPr>
            <w:tcW w:w="1071" w:type="dxa"/>
            <w:shd w:val="clear" w:color="auto" w:fill="auto"/>
            <w:noWrap/>
            <w:vAlign w:val="center"/>
            <w:hideMark/>
          </w:tcPr>
          <w:p w14:paraId="2F4972FA" w14:textId="77777777"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2FCCADFF"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40,133.31</w:t>
            </w:r>
          </w:p>
        </w:tc>
        <w:tc>
          <w:tcPr>
            <w:tcW w:w="1449" w:type="dxa"/>
            <w:shd w:val="clear" w:color="auto" w:fill="auto"/>
            <w:noWrap/>
            <w:vAlign w:val="center"/>
            <w:hideMark/>
          </w:tcPr>
          <w:p w14:paraId="5A3BECE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76,443.31</w:t>
            </w:r>
          </w:p>
        </w:tc>
      </w:tr>
      <w:tr w:rsidR="00393C15" w:rsidRPr="00F56B86" w14:paraId="0F3C831F" w14:textId="77777777" w:rsidTr="00BE27D4">
        <w:trPr>
          <w:trHeight w:val="210"/>
        </w:trPr>
        <w:tc>
          <w:tcPr>
            <w:tcW w:w="3016" w:type="dxa"/>
            <w:shd w:val="clear" w:color="auto" w:fill="auto"/>
            <w:noWrap/>
            <w:vAlign w:val="bottom"/>
            <w:hideMark/>
          </w:tcPr>
          <w:p w14:paraId="4EEAF6A2"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03/04</w:t>
            </w:r>
          </w:p>
        </w:tc>
        <w:tc>
          <w:tcPr>
            <w:tcW w:w="960" w:type="dxa"/>
            <w:shd w:val="clear" w:color="auto" w:fill="auto"/>
            <w:noWrap/>
            <w:vAlign w:val="center"/>
            <w:hideMark/>
          </w:tcPr>
          <w:p w14:paraId="27048450" w14:textId="310A3B1D"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7354B445"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1394B8A6" w14:textId="708A90E3"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4B7C7C44"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01B80CE1" w14:textId="0EE54E00"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0CD2D4DB"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17,588.71</w:t>
            </w:r>
          </w:p>
        </w:tc>
      </w:tr>
      <w:tr w:rsidR="00393C15" w:rsidRPr="00F56B86" w14:paraId="2A500E9D" w14:textId="77777777" w:rsidTr="00BE27D4">
        <w:trPr>
          <w:trHeight w:val="210"/>
        </w:trPr>
        <w:tc>
          <w:tcPr>
            <w:tcW w:w="3016" w:type="dxa"/>
            <w:shd w:val="clear" w:color="auto" w:fill="auto"/>
            <w:noWrap/>
            <w:vAlign w:val="bottom"/>
            <w:hideMark/>
          </w:tcPr>
          <w:p w14:paraId="1F7EF127"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04/05</w:t>
            </w:r>
          </w:p>
        </w:tc>
        <w:tc>
          <w:tcPr>
            <w:tcW w:w="960" w:type="dxa"/>
            <w:shd w:val="clear" w:color="auto" w:fill="auto"/>
            <w:noWrap/>
            <w:vAlign w:val="center"/>
            <w:hideMark/>
          </w:tcPr>
          <w:p w14:paraId="63F638E6" w14:textId="0DEE2175"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77F1BBEF"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0FC3C965" w14:textId="0386359D"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6511EE0C"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7BE631B3" w14:textId="4EC36CAD"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490D9D15"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19,199.00</w:t>
            </w:r>
          </w:p>
        </w:tc>
      </w:tr>
      <w:tr w:rsidR="00393C15" w:rsidRPr="00F56B86" w14:paraId="58FEF350" w14:textId="77777777" w:rsidTr="00BE27D4">
        <w:trPr>
          <w:trHeight w:val="210"/>
        </w:trPr>
        <w:tc>
          <w:tcPr>
            <w:tcW w:w="3016" w:type="dxa"/>
            <w:shd w:val="clear" w:color="auto" w:fill="auto"/>
            <w:noWrap/>
            <w:vAlign w:val="bottom"/>
            <w:hideMark/>
          </w:tcPr>
          <w:p w14:paraId="5C4D6AA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Maincity Investments Lot 9 Hammond Rd</w:t>
            </w:r>
          </w:p>
        </w:tc>
        <w:tc>
          <w:tcPr>
            <w:tcW w:w="960" w:type="dxa"/>
            <w:shd w:val="clear" w:color="auto" w:fill="auto"/>
            <w:noWrap/>
            <w:vAlign w:val="center"/>
            <w:hideMark/>
          </w:tcPr>
          <w:p w14:paraId="2101B62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Jun-06</w:t>
            </w:r>
          </w:p>
        </w:tc>
        <w:tc>
          <w:tcPr>
            <w:tcW w:w="909" w:type="dxa"/>
            <w:shd w:val="clear" w:color="auto" w:fill="auto"/>
            <w:noWrap/>
            <w:vAlign w:val="center"/>
            <w:hideMark/>
          </w:tcPr>
          <w:p w14:paraId="59B4D69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1.8490</w:t>
            </w:r>
          </w:p>
        </w:tc>
        <w:tc>
          <w:tcPr>
            <w:tcW w:w="1178" w:type="dxa"/>
            <w:shd w:val="clear" w:color="auto" w:fill="auto"/>
            <w:noWrap/>
            <w:vAlign w:val="center"/>
            <w:hideMark/>
          </w:tcPr>
          <w:p w14:paraId="09987CEE" w14:textId="3A2CFBDE"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39FD5A6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10,535.00</w:t>
            </w:r>
          </w:p>
        </w:tc>
        <w:tc>
          <w:tcPr>
            <w:tcW w:w="1340" w:type="dxa"/>
            <w:shd w:val="clear" w:color="auto" w:fill="auto"/>
            <w:noWrap/>
            <w:vAlign w:val="center"/>
            <w:hideMark/>
          </w:tcPr>
          <w:p w14:paraId="4782E8A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87,047.31</w:t>
            </w:r>
          </w:p>
        </w:tc>
        <w:tc>
          <w:tcPr>
            <w:tcW w:w="1449" w:type="dxa"/>
            <w:shd w:val="clear" w:color="auto" w:fill="auto"/>
            <w:noWrap/>
            <w:vAlign w:val="center"/>
            <w:hideMark/>
          </w:tcPr>
          <w:p w14:paraId="04234AF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97,582.31</w:t>
            </w:r>
          </w:p>
        </w:tc>
      </w:tr>
      <w:tr w:rsidR="00393C15" w:rsidRPr="00F56B86" w14:paraId="0E5CC292" w14:textId="77777777" w:rsidTr="00BE27D4">
        <w:trPr>
          <w:trHeight w:val="210"/>
        </w:trPr>
        <w:tc>
          <w:tcPr>
            <w:tcW w:w="3016" w:type="dxa"/>
            <w:shd w:val="clear" w:color="auto" w:fill="auto"/>
            <w:noWrap/>
            <w:vAlign w:val="bottom"/>
            <w:hideMark/>
          </w:tcPr>
          <w:p w14:paraId="47C9364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Water Corp lot 9000   </w:t>
            </w:r>
          </w:p>
        </w:tc>
        <w:tc>
          <w:tcPr>
            <w:tcW w:w="960" w:type="dxa"/>
            <w:shd w:val="clear" w:color="auto" w:fill="auto"/>
            <w:noWrap/>
            <w:vAlign w:val="center"/>
            <w:hideMark/>
          </w:tcPr>
          <w:p w14:paraId="0D332E9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Jun-06</w:t>
            </w:r>
          </w:p>
        </w:tc>
        <w:tc>
          <w:tcPr>
            <w:tcW w:w="909" w:type="dxa"/>
            <w:shd w:val="clear" w:color="auto" w:fill="auto"/>
            <w:noWrap/>
            <w:vAlign w:val="center"/>
            <w:hideMark/>
          </w:tcPr>
          <w:p w14:paraId="7F8E00B5"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0.6091</w:t>
            </w:r>
          </w:p>
        </w:tc>
        <w:tc>
          <w:tcPr>
            <w:tcW w:w="1178" w:type="dxa"/>
            <w:shd w:val="clear" w:color="auto" w:fill="auto"/>
            <w:noWrap/>
            <w:vAlign w:val="center"/>
            <w:hideMark/>
          </w:tcPr>
          <w:p w14:paraId="05BE1B04" w14:textId="6AC75760"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691F1449" w14:textId="77777777"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685A185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0.00</w:t>
            </w:r>
          </w:p>
        </w:tc>
        <w:tc>
          <w:tcPr>
            <w:tcW w:w="1449" w:type="dxa"/>
            <w:shd w:val="clear" w:color="auto" w:fill="auto"/>
            <w:noWrap/>
            <w:vAlign w:val="center"/>
            <w:hideMark/>
          </w:tcPr>
          <w:p w14:paraId="6363FFE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0.00</w:t>
            </w:r>
          </w:p>
        </w:tc>
      </w:tr>
      <w:tr w:rsidR="00393C15" w:rsidRPr="00F56B86" w14:paraId="4D81C063" w14:textId="77777777" w:rsidTr="00BE27D4">
        <w:trPr>
          <w:trHeight w:val="210"/>
        </w:trPr>
        <w:tc>
          <w:tcPr>
            <w:tcW w:w="3016" w:type="dxa"/>
            <w:shd w:val="clear" w:color="auto" w:fill="auto"/>
            <w:noWrap/>
            <w:vAlign w:val="bottom"/>
            <w:hideMark/>
          </w:tcPr>
          <w:p w14:paraId="17A10E5E"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05/06</w:t>
            </w:r>
          </w:p>
        </w:tc>
        <w:tc>
          <w:tcPr>
            <w:tcW w:w="960" w:type="dxa"/>
            <w:shd w:val="clear" w:color="auto" w:fill="auto"/>
            <w:noWrap/>
            <w:vAlign w:val="center"/>
            <w:hideMark/>
          </w:tcPr>
          <w:p w14:paraId="18B0EFE3" w14:textId="7C6FF502"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56EF92BB"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3FDD03C6" w14:textId="6E1746BC"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1CE695BA" w14:textId="0E0181A0"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550ACF65" w14:textId="6AD69D2E"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1AC332D4"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37,680.06</w:t>
            </w:r>
          </w:p>
        </w:tc>
      </w:tr>
      <w:tr w:rsidR="00393C15" w:rsidRPr="00F56B86" w14:paraId="4CE5465E" w14:textId="77777777" w:rsidTr="00BE27D4">
        <w:trPr>
          <w:trHeight w:val="210"/>
        </w:trPr>
        <w:tc>
          <w:tcPr>
            <w:tcW w:w="3016" w:type="dxa"/>
            <w:shd w:val="clear" w:color="auto" w:fill="auto"/>
            <w:noWrap/>
            <w:vAlign w:val="bottom"/>
            <w:hideMark/>
          </w:tcPr>
          <w:p w14:paraId="05BE79D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A &amp; L Amaranti Lot 10 Pearson Drive</w:t>
            </w:r>
          </w:p>
        </w:tc>
        <w:tc>
          <w:tcPr>
            <w:tcW w:w="960" w:type="dxa"/>
            <w:shd w:val="clear" w:color="auto" w:fill="auto"/>
            <w:noWrap/>
            <w:vAlign w:val="center"/>
            <w:hideMark/>
          </w:tcPr>
          <w:p w14:paraId="7755322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Jul-06</w:t>
            </w:r>
          </w:p>
        </w:tc>
        <w:tc>
          <w:tcPr>
            <w:tcW w:w="909" w:type="dxa"/>
            <w:shd w:val="clear" w:color="auto" w:fill="auto"/>
            <w:noWrap/>
            <w:vAlign w:val="center"/>
            <w:hideMark/>
          </w:tcPr>
          <w:p w14:paraId="1A72D8F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0.4041</w:t>
            </w:r>
          </w:p>
        </w:tc>
        <w:tc>
          <w:tcPr>
            <w:tcW w:w="1178" w:type="dxa"/>
            <w:shd w:val="clear" w:color="auto" w:fill="auto"/>
            <w:noWrap/>
            <w:vAlign w:val="center"/>
            <w:hideMark/>
          </w:tcPr>
          <w:p w14:paraId="42FA55DF" w14:textId="4658E78B"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18BD1332" w14:textId="5BB7A6D2"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28962E1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25,185.48</w:t>
            </w:r>
          </w:p>
        </w:tc>
        <w:tc>
          <w:tcPr>
            <w:tcW w:w="1449" w:type="dxa"/>
            <w:shd w:val="clear" w:color="auto" w:fill="auto"/>
            <w:noWrap/>
            <w:vAlign w:val="center"/>
            <w:hideMark/>
          </w:tcPr>
          <w:p w14:paraId="2472384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25,185.48</w:t>
            </w:r>
          </w:p>
        </w:tc>
      </w:tr>
      <w:tr w:rsidR="00393C15" w:rsidRPr="00F56B86" w14:paraId="27A691CE" w14:textId="77777777" w:rsidTr="00BE27D4">
        <w:trPr>
          <w:trHeight w:val="210"/>
        </w:trPr>
        <w:tc>
          <w:tcPr>
            <w:tcW w:w="3016" w:type="dxa"/>
            <w:shd w:val="clear" w:color="auto" w:fill="auto"/>
            <w:noWrap/>
            <w:vAlign w:val="bottom"/>
            <w:hideMark/>
          </w:tcPr>
          <w:p w14:paraId="12C970CC" w14:textId="5DF6C7B1"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52/52 Pty </w:t>
            </w:r>
            <w:r w:rsidR="00EF4FCC" w:rsidRPr="00F56B86">
              <w:rPr>
                <w:rFonts w:eastAsia="Times New Roman"/>
                <w:sz w:val="20"/>
                <w:szCs w:val="20"/>
                <w:lang w:val="en-AU" w:eastAsia="en-AU"/>
              </w:rPr>
              <w:t>Ltd Lot</w:t>
            </w:r>
            <w:r w:rsidRPr="00F56B86">
              <w:rPr>
                <w:rFonts w:eastAsia="Times New Roman"/>
                <w:sz w:val="20"/>
                <w:szCs w:val="20"/>
                <w:lang w:val="en-AU" w:eastAsia="en-AU"/>
              </w:rPr>
              <w:t xml:space="preserve"> 768 Branch Circus</w:t>
            </w:r>
          </w:p>
        </w:tc>
        <w:tc>
          <w:tcPr>
            <w:tcW w:w="960" w:type="dxa"/>
            <w:shd w:val="clear" w:color="auto" w:fill="auto"/>
            <w:noWrap/>
            <w:vAlign w:val="center"/>
            <w:hideMark/>
          </w:tcPr>
          <w:p w14:paraId="54F9041F"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Nov-06</w:t>
            </w:r>
          </w:p>
        </w:tc>
        <w:tc>
          <w:tcPr>
            <w:tcW w:w="909" w:type="dxa"/>
            <w:shd w:val="clear" w:color="auto" w:fill="auto"/>
            <w:noWrap/>
            <w:vAlign w:val="center"/>
            <w:hideMark/>
          </w:tcPr>
          <w:p w14:paraId="701FF41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1.3395</w:t>
            </w:r>
          </w:p>
        </w:tc>
        <w:tc>
          <w:tcPr>
            <w:tcW w:w="1178" w:type="dxa"/>
            <w:shd w:val="clear" w:color="auto" w:fill="auto"/>
            <w:noWrap/>
            <w:vAlign w:val="center"/>
            <w:hideMark/>
          </w:tcPr>
          <w:p w14:paraId="14E35C70" w14:textId="2F87B2A3"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715DFEF0" w14:textId="03DCE3B8"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E0A3D9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87,261.73</w:t>
            </w:r>
          </w:p>
        </w:tc>
        <w:tc>
          <w:tcPr>
            <w:tcW w:w="1449" w:type="dxa"/>
            <w:shd w:val="clear" w:color="auto" w:fill="auto"/>
            <w:noWrap/>
            <w:vAlign w:val="center"/>
            <w:hideMark/>
          </w:tcPr>
          <w:p w14:paraId="29EA96C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87,261.73</w:t>
            </w:r>
          </w:p>
        </w:tc>
      </w:tr>
      <w:tr w:rsidR="00393C15" w:rsidRPr="00F56B86" w14:paraId="33CE08D3" w14:textId="77777777" w:rsidTr="00BE27D4">
        <w:trPr>
          <w:trHeight w:val="210"/>
        </w:trPr>
        <w:tc>
          <w:tcPr>
            <w:tcW w:w="3016" w:type="dxa"/>
            <w:shd w:val="clear" w:color="auto" w:fill="auto"/>
            <w:noWrap/>
            <w:vAlign w:val="bottom"/>
            <w:hideMark/>
          </w:tcPr>
          <w:p w14:paraId="3C3452F2"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Audit adjustment incl. indexation</w:t>
            </w:r>
          </w:p>
        </w:tc>
        <w:tc>
          <w:tcPr>
            <w:tcW w:w="960" w:type="dxa"/>
            <w:shd w:val="clear" w:color="auto" w:fill="auto"/>
            <w:noWrap/>
            <w:vAlign w:val="center"/>
            <w:hideMark/>
          </w:tcPr>
          <w:p w14:paraId="3E5ECFDA" w14:textId="4C18CEC7"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5658B20A" w14:textId="6EC18653"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23B30D4A" w14:textId="114B1CC9"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271199B0" w14:textId="099BFD9A"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6941CB8D" w14:textId="405CA15C"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1C2ADF87"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-3,373.80</w:t>
            </w:r>
          </w:p>
        </w:tc>
      </w:tr>
      <w:tr w:rsidR="00393C15" w:rsidRPr="00F56B86" w14:paraId="64553258" w14:textId="77777777" w:rsidTr="00BE27D4">
        <w:trPr>
          <w:trHeight w:val="210"/>
        </w:trPr>
        <w:tc>
          <w:tcPr>
            <w:tcW w:w="3016" w:type="dxa"/>
            <w:shd w:val="clear" w:color="auto" w:fill="auto"/>
            <w:noWrap/>
            <w:vAlign w:val="bottom"/>
            <w:hideMark/>
          </w:tcPr>
          <w:p w14:paraId="023544C6" w14:textId="40C35BF5" w:rsidR="00F56B86" w:rsidRPr="00F56B86" w:rsidRDefault="00EF4FCC"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Suncorp Lot</w:t>
            </w:r>
            <w:r w:rsidR="00F56B86" w:rsidRPr="00F56B86">
              <w:rPr>
                <w:rFonts w:eastAsia="Times New Roman"/>
                <w:sz w:val="20"/>
                <w:szCs w:val="20"/>
                <w:lang w:val="en-AU" w:eastAsia="en-AU"/>
              </w:rPr>
              <w:t xml:space="preserve"> 779 and 780 Hammond Rd</w:t>
            </w:r>
          </w:p>
        </w:tc>
        <w:tc>
          <w:tcPr>
            <w:tcW w:w="960" w:type="dxa"/>
            <w:shd w:val="clear" w:color="auto" w:fill="auto"/>
            <w:noWrap/>
            <w:vAlign w:val="center"/>
            <w:hideMark/>
          </w:tcPr>
          <w:p w14:paraId="509C034C" w14:textId="3CA72AE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May 07</w:t>
            </w:r>
          </w:p>
        </w:tc>
        <w:tc>
          <w:tcPr>
            <w:tcW w:w="909" w:type="dxa"/>
            <w:shd w:val="clear" w:color="auto" w:fill="auto"/>
            <w:noWrap/>
            <w:vAlign w:val="center"/>
            <w:hideMark/>
          </w:tcPr>
          <w:p w14:paraId="0C374A4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1.6675</w:t>
            </w:r>
          </w:p>
        </w:tc>
        <w:tc>
          <w:tcPr>
            <w:tcW w:w="1178" w:type="dxa"/>
            <w:shd w:val="clear" w:color="auto" w:fill="auto"/>
            <w:noWrap/>
            <w:vAlign w:val="center"/>
            <w:hideMark/>
          </w:tcPr>
          <w:p w14:paraId="4028BA0A" w14:textId="7425A9A5"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7575F955" w14:textId="63EA14F4"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49EB1AB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118,225.00</w:t>
            </w:r>
          </w:p>
        </w:tc>
        <w:tc>
          <w:tcPr>
            <w:tcW w:w="1449" w:type="dxa"/>
            <w:shd w:val="clear" w:color="auto" w:fill="auto"/>
            <w:noWrap/>
            <w:vAlign w:val="center"/>
            <w:hideMark/>
          </w:tcPr>
          <w:p w14:paraId="5B6C49B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118,225.00</w:t>
            </w:r>
          </w:p>
        </w:tc>
      </w:tr>
      <w:tr w:rsidR="00393C15" w:rsidRPr="00F56B86" w14:paraId="0B641716" w14:textId="77777777" w:rsidTr="00BE27D4">
        <w:trPr>
          <w:trHeight w:val="210"/>
        </w:trPr>
        <w:tc>
          <w:tcPr>
            <w:tcW w:w="3016" w:type="dxa"/>
            <w:shd w:val="clear" w:color="auto" w:fill="auto"/>
            <w:noWrap/>
            <w:vAlign w:val="bottom"/>
            <w:hideMark/>
          </w:tcPr>
          <w:p w14:paraId="337948A4"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Audit adjustment incl. indexation</w:t>
            </w:r>
          </w:p>
        </w:tc>
        <w:tc>
          <w:tcPr>
            <w:tcW w:w="960" w:type="dxa"/>
            <w:shd w:val="clear" w:color="auto" w:fill="auto"/>
            <w:noWrap/>
            <w:vAlign w:val="center"/>
            <w:hideMark/>
          </w:tcPr>
          <w:p w14:paraId="4EE479EB" w14:textId="2632B1C7"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2E260B02" w14:textId="01DAF0AB"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04810F04" w14:textId="474F8DA3"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6629C446" w14:textId="51F984ED"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6B5B97A1" w14:textId="6C6D595A"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33D4F267"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-17,571.14</w:t>
            </w:r>
          </w:p>
        </w:tc>
      </w:tr>
      <w:tr w:rsidR="00393C15" w:rsidRPr="00F56B86" w14:paraId="2ACF2CF3" w14:textId="77777777" w:rsidTr="00BE27D4">
        <w:trPr>
          <w:trHeight w:val="210"/>
        </w:trPr>
        <w:tc>
          <w:tcPr>
            <w:tcW w:w="3016" w:type="dxa"/>
            <w:shd w:val="clear" w:color="auto" w:fill="auto"/>
            <w:noWrap/>
            <w:vAlign w:val="bottom"/>
            <w:hideMark/>
          </w:tcPr>
          <w:p w14:paraId="19D66D47"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 xml:space="preserve">Interest 06/07  </w:t>
            </w:r>
          </w:p>
        </w:tc>
        <w:tc>
          <w:tcPr>
            <w:tcW w:w="960" w:type="dxa"/>
            <w:shd w:val="clear" w:color="auto" w:fill="auto"/>
            <w:noWrap/>
            <w:vAlign w:val="center"/>
            <w:hideMark/>
          </w:tcPr>
          <w:p w14:paraId="522AFECE" w14:textId="3A09C90F"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567DFFA6"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3AC562D7" w14:textId="24730590"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416D9C49" w14:textId="6BA9393B"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25116F9E"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61,601.74</w:t>
            </w:r>
          </w:p>
        </w:tc>
        <w:tc>
          <w:tcPr>
            <w:tcW w:w="1449" w:type="dxa"/>
            <w:shd w:val="clear" w:color="auto" w:fill="auto"/>
            <w:noWrap/>
            <w:vAlign w:val="center"/>
            <w:hideMark/>
          </w:tcPr>
          <w:p w14:paraId="28F3C4BC"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61,706.02</w:t>
            </w:r>
          </w:p>
        </w:tc>
      </w:tr>
      <w:tr w:rsidR="00393C15" w:rsidRPr="00F56B86" w14:paraId="6A2B5850" w14:textId="77777777" w:rsidTr="00BE27D4">
        <w:trPr>
          <w:trHeight w:val="210"/>
        </w:trPr>
        <w:tc>
          <w:tcPr>
            <w:tcW w:w="3016" w:type="dxa"/>
            <w:shd w:val="clear" w:color="auto" w:fill="auto"/>
            <w:noWrap/>
            <w:vAlign w:val="bottom"/>
            <w:hideMark/>
          </w:tcPr>
          <w:p w14:paraId="68FC3925"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Maincity Investments Lot 9 Hammond Rd Stg2</w:t>
            </w:r>
          </w:p>
        </w:tc>
        <w:tc>
          <w:tcPr>
            <w:tcW w:w="960" w:type="dxa"/>
            <w:shd w:val="clear" w:color="auto" w:fill="auto"/>
            <w:noWrap/>
            <w:vAlign w:val="center"/>
            <w:hideMark/>
          </w:tcPr>
          <w:p w14:paraId="2F293C9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Aug-07</w:t>
            </w:r>
          </w:p>
        </w:tc>
        <w:tc>
          <w:tcPr>
            <w:tcW w:w="909" w:type="dxa"/>
            <w:shd w:val="clear" w:color="auto" w:fill="auto"/>
            <w:noWrap/>
            <w:vAlign w:val="center"/>
            <w:hideMark/>
          </w:tcPr>
          <w:p w14:paraId="5C06929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0.1972</w:t>
            </w:r>
          </w:p>
        </w:tc>
        <w:tc>
          <w:tcPr>
            <w:tcW w:w="1178" w:type="dxa"/>
            <w:shd w:val="clear" w:color="auto" w:fill="auto"/>
            <w:noWrap/>
            <w:vAlign w:val="center"/>
            <w:hideMark/>
          </w:tcPr>
          <w:p w14:paraId="0332C955" w14:textId="5605770E"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4E627BDF" w14:textId="2AB54036"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3370A7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13,108.28</w:t>
            </w:r>
          </w:p>
        </w:tc>
        <w:tc>
          <w:tcPr>
            <w:tcW w:w="1449" w:type="dxa"/>
            <w:shd w:val="clear" w:color="auto" w:fill="auto"/>
            <w:noWrap/>
            <w:vAlign w:val="center"/>
            <w:hideMark/>
          </w:tcPr>
          <w:p w14:paraId="6199F3D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13,108.28</w:t>
            </w:r>
          </w:p>
        </w:tc>
      </w:tr>
      <w:tr w:rsidR="00393C15" w:rsidRPr="00F56B86" w14:paraId="663E80C4" w14:textId="77777777" w:rsidTr="00BE27D4">
        <w:trPr>
          <w:trHeight w:val="210"/>
        </w:trPr>
        <w:tc>
          <w:tcPr>
            <w:tcW w:w="3016" w:type="dxa"/>
            <w:shd w:val="clear" w:color="auto" w:fill="auto"/>
            <w:noWrap/>
            <w:vAlign w:val="bottom"/>
            <w:hideMark/>
          </w:tcPr>
          <w:p w14:paraId="1BE7E888"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Audit adjustment incl. indexation</w:t>
            </w:r>
          </w:p>
        </w:tc>
        <w:tc>
          <w:tcPr>
            <w:tcW w:w="960" w:type="dxa"/>
            <w:shd w:val="clear" w:color="auto" w:fill="auto"/>
            <w:noWrap/>
            <w:vAlign w:val="center"/>
            <w:hideMark/>
          </w:tcPr>
          <w:p w14:paraId="2AD0595D" w14:textId="066D0F38"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160101DB" w14:textId="20ED8248"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3FB0E375" w14:textId="52ABBAB4"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0012E27D" w14:textId="21266E39"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6F8786DC" w14:textId="5A5F4A96"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3D4DA1A1"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-367.84</w:t>
            </w:r>
          </w:p>
        </w:tc>
      </w:tr>
      <w:tr w:rsidR="00393C15" w:rsidRPr="00F56B86" w14:paraId="15F2AABA" w14:textId="77777777" w:rsidTr="00BE27D4">
        <w:trPr>
          <w:trHeight w:val="210"/>
        </w:trPr>
        <w:tc>
          <w:tcPr>
            <w:tcW w:w="3016" w:type="dxa"/>
            <w:shd w:val="clear" w:color="auto" w:fill="auto"/>
            <w:noWrap/>
            <w:vAlign w:val="bottom"/>
            <w:hideMark/>
          </w:tcPr>
          <w:p w14:paraId="06DED2E5"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Wise Blend Investments Pty Ltd Lot 778 Hammond </w:t>
            </w:r>
          </w:p>
        </w:tc>
        <w:tc>
          <w:tcPr>
            <w:tcW w:w="960" w:type="dxa"/>
            <w:shd w:val="clear" w:color="auto" w:fill="auto"/>
            <w:noWrap/>
            <w:vAlign w:val="center"/>
            <w:hideMark/>
          </w:tcPr>
          <w:p w14:paraId="2D4D600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Sep-07</w:t>
            </w:r>
          </w:p>
        </w:tc>
        <w:tc>
          <w:tcPr>
            <w:tcW w:w="909" w:type="dxa"/>
            <w:shd w:val="clear" w:color="auto" w:fill="auto"/>
            <w:noWrap/>
            <w:vAlign w:val="center"/>
            <w:hideMark/>
          </w:tcPr>
          <w:p w14:paraId="0C6AA9CB"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1.6702</w:t>
            </w:r>
          </w:p>
        </w:tc>
        <w:tc>
          <w:tcPr>
            <w:tcW w:w="1178" w:type="dxa"/>
            <w:shd w:val="clear" w:color="auto" w:fill="auto"/>
            <w:noWrap/>
            <w:vAlign w:val="center"/>
            <w:hideMark/>
          </w:tcPr>
          <w:p w14:paraId="730086C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9,360.00</w:t>
            </w:r>
          </w:p>
        </w:tc>
        <w:tc>
          <w:tcPr>
            <w:tcW w:w="1071" w:type="dxa"/>
            <w:shd w:val="clear" w:color="auto" w:fill="auto"/>
            <w:noWrap/>
            <w:vAlign w:val="center"/>
            <w:hideMark/>
          </w:tcPr>
          <w:p w14:paraId="763F0BFB" w14:textId="14BD3A15"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6BBB82E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118,497.42</w:t>
            </w:r>
          </w:p>
        </w:tc>
        <w:tc>
          <w:tcPr>
            <w:tcW w:w="1449" w:type="dxa"/>
            <w:shd w:val="clear" w:color="auto" w:fill="auto"/>
            <w:noWrap/>
            <w:vAlign w:val="center"/>
            <w:hideMark/>
          </w:tcPr>
          <w:p w14:paraId="1399FFAF"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127,857.42</w:t>
            </w:r>
          </w:p>
        </w:tc>
      </w:tr>
      <w:tr w:rsidR="00393C15" w:rsidRPr="00F56B86" w14:paraId="6DD6E4A0" w14:textId="77777777" w:rsidTr="00BE27D4">
        <w:trPr>
          <w:trHeight w:val="210"/>
        </w:trPr>
        <w:tc>
          <w:tcPr>
            <w:tcW w:w="3016" w:type="dxa"/>
            <w:shd w:val="clear" w:color="auto" w:fill="auto"/>
            <w:noWrap/>
            <w:vAlign w:val="bottom"/>
            <w:hideMark/>
          </w:tcPr>
          <w:p w14:paraId="198C665B"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Audit adjustment incl. indexation</w:t>
            </w:r>
          </w:p>
        </w:tc>
        <w:tc>
          <w:tcPr>
            <w:tcW w:w="960" w:type="dxa"/>
            <w:shd w:val="clear" w:color="auto" w:fill="auto"/>
            <w:noWrap/>
            <w:vAlign w:val="center"/>
            <w:hideMark/>
          </w:tcPr>
          <w:p w14:paraId="3A3F8128" w14:textId="3A69E616"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314ABC0A" w14:textId="0BACA526"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1B1CA3AD" w14:textId="79485D65"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34BFE7BC" w14:textId="6833ED8A"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4129E081" w14:textId="2B2CBF18"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7E967A18"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-13,394.77</w:t>
            </w:r>
          </w:p>
        </w:tc>
      </w:tr>
      <w:tr w:rsidR="00393C15" w:rsidRPr="00F56B86" w14:paraId="5EF511BC" w14:textId="77777777" w:rsidTr="00BE27D4">
        <w:trPr>
          <w:trHeight w:val="210"/>
        </w:trPr>
        <w:tc>
          <w:tcPr>
            <w:tcW w:w="3016" w:type="dxa"/>
            <w:shd w:val="clear" w:color="auto" w:fill="auto"/>
            <w:noWrap/>
            <w:vAlign w:val="bottom"/>
            <w:hideMark/>
          </w:tcPr>
          <w:p w14:paraId="680DBC58" w14:textId="50F4A992"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T </w:t>
            </w:r>
            <w:r w:rsidR="00EF4FCC" w:rsidRPr="00F56B86">
              <w:rPr>
                <w:rFonts w:eastAsia="Times New Roman"/>
                <w:sz w:val="20"/>
                <w:szCs w:val="20"/>
                <w:lang w:val="en-AU" w:eastAsia="en-AU"/>
              </w:rPr>
              <w:t>Scolaro Lots</w:t>
            </w:r>
            <w:r w:rsidRPr="00F56B86">
              <w:rPr>
                <w:rFonts w:eastAsia="Times New Roman"/>
                <w:sz w:val="20"/>
                <w:szCs w:val="20"/>
                <w:lang w:val="en-AU" w:eastAsia="en-AU"/>
              </w:rPr>
              <w:t xml:space="preserve"> 503, 145 Beeliar Drive</w:t>
            </w:r>
          </w:p>
        </w:tc>
        <w:tc>
          <w:tcPr>
            <w:tcW w:w="960" w:type="dxa"/>
            <w:shd w:val="clear" w:color="auto" w:fill="auto"/>
            <w:noWrap/>
            <w:vAlign w:val="center"/>
            <w:hideMark/>
          </w:tcPr>
          <w:p w14:paraId="71FF5D4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Sep-07</w:t>
            </w:r>
          </w:p>
        </w:tc>
        <w:tc>
          <w:tcPr>
            <w:tcW w:w="909" w:type="dxa"/>
            <w:shd w:val="clear" w:color="auto" w:fill="auto"/>
            <w:noWrap/>
            <w:vAlign w:val="center"/>
            <w:hideMark/>
          </w:tcPr>
          <w:p w14:paraId="6CAB2AF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2.2880</w:t>
            </w:r>
          </w:p>
        </w:tc>
        <w:tc>
          <w:tcPr>
            <w:tcW w:w="1178" w:type="dxa"/>
            <w:shd w:val="clear" w:color="auto" w:fill="auto"/>
            <w:noWrap/>
            <w:vAlign w:val="center"/>
            <w:hideMark/>
          </w:tcPr>
          <w:p w14:paraId="7D9B1C9D" w14:textId="6EABCE23"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42A5B4BC" w14:textId="50100D6C"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6A137A5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152,088.14</w:t>
            </w:r>
          </w:p>
        </w:tc>
        <w:tc>
          <w:tcPr>
            <w:tcW w:w="1449" w:type="dxa"/>
            <w:shd w:val="clear" w:color="auto" w:fill="auto"/>
            <w:noWrap/>
            <w:vAlign w:val="center"/>
            <w:hideMark/>
          </w:tcPr>
          <w:p w14:paraId="08487675"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152,088.14</w:t>
            </w:r>
          </w:p>
        </w:tc>
      </w:tr>
      <w:tr w:rsidR="00393C15" w:rsidRPr="00F56B86" w14:paraId="3878C893" w14:textId="77777777" w:rsidTr="00BE27D4">
        <w:trPr>
          <w:trHeight w:val="210"/>
        </w:trPr>
        <w:tc>
          <w:tcPr>
            <w:tcW w:w="3016" w:type="dxa"/>
            <w:shd w:val="clear" w:color="auto" w:fill="auto"/>
            <w:noWrap/>
            <w:vAlign w:val="bottom"/>
            <w:hideMark/>
          </w:tcPr>
          <w:p w14:paraId="7AB65214"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Audit adjustment incl. indexation</w:t>
            </w:r>
          </w:p>
        </w:tc>
        <w:tc>
          <w:tcPr>
            <w:tcW w:w="960" w:type="dxa"/>
            <w:shd w:val="clear" w:color="auto" w:fill="auto"/>
            <w:noWrap/>
            <w:vAlign w:val="center"/>
            <w:hideMark/>
          </w:tcPr>
          <w:p w14:paraId="3F77C1FA" w14:textId="12DFDA0E"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70595F45" w14:textId="30BCFB31"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2FA8D6E6" w14:textId="5CFD51CD"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7B4900B4" w14:textId="7D381EDA"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AAD00B6" w14:textId="6D049B49"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1A0121C2"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-4,268.11</w:t>
            </w:r>
          </w:p>
        </w:tc>
      </w:tr>
      <w:tr w:rsidR="00393C15" w:rsidRPr="00F56B86" w14:paraId="3ACD0AF9" w14:textId="77777777" w:rsidTr="00BE27D4">
        <w:trPr>
          <w:trHeight w:val="210"/>
        </w:trPr>
        <w:tc>
          <w:tcPr>
            <w:tcW w:w="3016" w:type="dxa"/>
            <w:shd w:val="clear" w:color="auto" w:fill="auto"/>
            <w:noWrap/>
            <w:vAlign w:val="bottom"/>
            <w:hideMark/>
          </w:tcPr>
          <w:p w14:paraId="0CB3729E"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lastRenderedPageBreak/>
              <w:t>Interest 07/08</w:t>
            </w:r>
          </w:p>
        </w:tc>
        <w:tc>
          <w:tcPr>
            <w:tcW w:w="960" w:type="dxa"/>
            <w:shd w:val="clear" w:color="auto" w:fill="auto"/>
            <w:noWrap/>
            <w:vAlign w:val="center"/>
            <w:hideMark/>
          </w:tcPr>
          <w:p w14:paraId="5B40C840" w14:textId="64C636BB"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5F4F2992"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7AFABC93" w14:textId="232E7D7A"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00213AE2" w14:textId="4990671E"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15DC9DBC" w14:textId="43D0D3C6"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4B9C0087"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7,230.92</w:t>
            </w:r>
          </w:p>
        </w:tc>
      </w:tr>
      <w:tr w:rsidR="00393C15" w:rsidRPr="00F56B86" w14:paraId="369CA265" w14:textId="77777777" w:rsidTr="00BE27D4">
        <w:trPr>
          <w:trHeight w:val="210"/>
        </w:trPr>
        <w:tc>
          <w:tcPr>
            <w:tcW w:w="3016" w:type="dxa"/>
            <w:shd w:val="clear" w:color="auto" w:fill="auto"/>
            <w:noWrap/>
            <w:vAlign w:val="bottom"/>
            <w:hideMark/>
          </w:tcPr>
          <w:p w14:paraId="672ACCE5"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08/09 (estimated)</w:t>
            </w:r>
          </w:p>
        </w:tc>
        <w:tc>
          <w:tcPr>
            <w:tcW w:w="960" w:type="dxa"/>
            <w:shd w:val="clear" w:color="auto" w:fill="auto"/>
            <w:noWrap/>
            <w:vAlign w:val="center"/>
            <w:hideMark/>
          </w:tcPr>
          <w:p w14:paraId="7003503E" w14:textId="3D591FA8"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4A2A5FAC"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56A51AC8" w14:textId="1F2049DF"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17014792" w14:textId="34BEC1AF"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27236882" w14:textId="15192FF7"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146D0D1C"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27,108.00</w:t>
            </w:r>
          </w:p>
        </w:tc>
      </w:tr>
      <w:tr w:rsidR="00393C15" w:rsidRPr="00F56B86" w14:paraId="00CF7BA9" w14:textId="77777777" w:rsidTr="00BE27D4">
        <w:trPr>
          <w:trHeight w:val="210"/>
        </w:trPr>
        <w:tc>
          <w:tcPr>
            <w:tcW w:w="3016" w:type="dxa"/>
            <w:shd w:val="clear" w:color="auto" w:fill="auto"/>
            <w:noWrap/>
            <w:vAlign w:val="bottom"/>
            <w:hideMark/>
          </w:tcPr>
          <w:p w14:paraId="320ED18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Dunn Rae Super Fund (portion of) 256 Hammond Rd</w:t>
            </w:r>
          </w:p>
        </w:tc>
        <w:tc>
          <w:tcPr>
            <w:tcW w:w="960" w:type="dxa"/>
            <w:shd w:val="clear" w:color="auto" w:fill="auto"/>
            <w:noWrap/>
            <w:vAlign w:val="center"/>
            <w:hideMark/>
          </w:tcPr>
          <w:p w14:paraId="7D8859B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Jun-10</w:t>
            </w:r>
          </w:p>
        </w:tc>
        <w:tc>
          <w:tcPr>
            <w:tcW w:w="909" w:type="dxa"/>
            <w:shd w:val="clear" w:color="auto" w:fill="auto"/>
            <w:noWrap/>
            <w:vAlign w:val="center"/>
            <w:hideMark/>
          </w:tcPr>
          <w:p w14:paraId="72E7AEF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0.4000</w:t>
            </w:r>
          </w:p>
        </w:tc>
        <w:tc>
          <w:tcPr>
            <w:tcW w:w="1178" w:type="dxa"/>
            <w:shd w:val="clear" w:color="auto" w:fill="auto"/>
            <w:noWrap/>
            <w:vAlign w:val="center"/>
            <w:hideMark/>
          </w:tcPr>
          <w:p w14:paraId="3D30AED2" w14:textId="0251E4F6"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0FAF8DD3" w14:textId="1AC956C2"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5CE0A1D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36,812.00</w:t>
            </w:r>
          </w:p>
        </w:tc>
        <w:tc>
          <w:tcPr>
            <w:tcW w:w="1449" w:type="dxa"/>
            <w:shd w:val="clear" w:color="auto" w:fill="auto"/>
            <w:noWrap/>
            <w:vAlign w:val="center"/>
            <w:hideMark/>
          </w:tcPr>
          <w:p w14:paraId="30AD3B7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36,812.00</w:t>
            </w:r>
          </w:p>
        </w:tc>
      </w:tr>
      <w:tr w:rsidR="00393C15" w:rsidRPr="00F56B86" w14:paraId="58D5FD45" w14:textId="77777777" w:rsidTr="00BE27D4">
        <w:trPr>
          <w:trHeight w:val="210"/>
        </w:trPr>
        <w:tc>
          <w:tcPr>
            <w:tcW w:w="3016" w:type="dxa"/>
            <w:shd w:val="clear" w:color="auto" w:fill="auto"/>
            <w:noWrap/>
            <w:vAlign w:val="bottom"/>
            <w:hideMark/>
          </w:tcPr>
          <w:p w14:paraId="32C7A8AF"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Audit adjustment incl. indexation</w:t>
            </w:r>
          </w:p>
        </w:tc>
        <w:tc>
          <w:tcPr>
            <w:tcW w:w="960" w:type="dxa"/>
            <w:shd w:val="clear" w:color="auto" w:fill="auto"/>
            <w:noWrap/>
            <w:vAlign w:val="center"/>
            <w:hideMark/>
          </w:tcPr>
          <w:p w14:paraId="309F1473" w14:textId="39121C75"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61E03AB5" w14:textId="06DA8608"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7239196A" w14:textId="08548600"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1390EFFF" w14:textId="2DA55E1B"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A53C01C" w14:textId="3C17FCD0"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39FDCE09" w14:textId="77777777" w:rsidR="00F56B86" w:rsidRPr="00F56B86" w:rsidRDefault="00F56B86" w:rsidP="00D65865">
            <w:pPr>
              <w:spacing w:after="0" w:line="240" w:lineRule="auto"/>
              <w:jc w:val="both"/>
              <w:rPr>
                <w:rFonts w:eastAsia="Times New Roman"/>
                <w:b/>
                <w:bCs/>
                <w:color w:val="002060"/>
                <w:sz w:val="20"/>
                <w:szCs w:val="20"/>
                <w:lang w:val="en-AU" w:eastAsia="en-AU"/>
              </w:rPr>
            </w:pPr>
            <w:r w:rsidRPr="00F56B86">
              <w:rPr>
                <w:rFonts w:eastAsia="Times New Roman"/>
                <w:b/>
                <w:bCs/>
                <w:color w:val="002060"/>
                <w:sz w:val="20"/>
                <w:szCs w:val="20"/>
                <w:lang w:val="en-AU" w:eastAsia="en-AU"/>
              </w:rPr>
              <w:t>-11,208.52</w:t>
            </w:r>
          </w:p>
        </w:tc>
      </w:tr>
      <w:tr w:rsidR="00393C15" w:rsidRPr="00F56B86" w14:paraId="69BC4AF9" w14:textId="77777777" w:rsidTr="00BE27D4">
        <w:trPr>
          <w:trHeight w:val="210"/>
        </w:trPr>
        <w:tc>
          <w:tcPr>
            <w:tcW w:w="3016" w:type="dxa"/>
            <w:shd w:val="clear" w:color="auto" w:fill="auto"/>
            <w:noWrap/>
            <w:vAlign w:val="bottom"/>
            <w:hideMark/>
          </w:tcPr>
          <w:p w14:paraId="24621D47"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(09/10)</w:t>
            </w:r>
          </w:p>
        </w:tc>
        <w:tc>
          <w:tcPr>
            <w:tcW w:w="960" w:type="dxa"/>
            <w:shd w:val="clear" w:color="auto" w:fill="auto"/>
            <w:noWrap/>
            <w:vAlign w:val="center"/>
            <w:hideMark/>
          </w:tcPr>
          <w:p w14:paraId="630A0522" w14:textId="7F4A8A94"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1273C91D"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7EF71641" w14:textId="69B359DB"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681DA8B5" w14:textId="208B1DC6"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54DE1393" w14:textId="1401E809"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66A1D6DA"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22,682.95</w:t>
            </w:r>
          </w:p>
        </w:tc>
      </w:tr>
      <w:tr w:rsidR="00393C15" w:rsidRPr="00F56B86" w14:paraId="09FEEEA4" w14:textId="77777777" w:rsidTr="00BE27D4">
        <w:trPr>
          <w:trHeight w:val="210"/>
        </w:trPr>
        <w:tc>
          <w:tcPr>
            <w:tcW w:w="3016" w:type="dxa"/>
            <w:shd w:val="clear" w:color="auto" w:fill="auto"/>
            <w:noWrap/>
            <w:vAlign w:val="bottom"/>
            <w:hideMark/>
          </w:tcPr>
          <w:p w14:paraId="7795343B"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(10/11)</w:t>
            </w:r>
          </w:p>
        </w:tc>
        <w:tc>
          <w:tcPr>
            <w:tcW w:w="960" w:type="dxa"/>
            <w:shd w:val="clear" w:color="auto" w:fill="auto"/>
            <w:noWrap/>
            <w:vAlign w:val="center"/>
            <w:hideMark/>
          </w:tcPr>
          <w:p w14:paraId="3201AC5A" w14:textId="282F501A"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053DC859"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2E3BB508" w14:textId="3A20BD14"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439CBE4F" w14:textId="1502749F"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6F3DC4B2" w14:textId="1A40AEC3"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2FAFE55D"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30,505.88</w:t>
            </w:r>
          </w:p>
        </w:tc>
      </w:tr>
      <w:tr w:rsidR="00393C15" w:rsidRPr="00F56B86" w14:paraId="226DC366" w14:textId="77777777" w:rsidTr="00BE27D4">
        <w:trPr>
          <w:trHeight w:val="210"/>
        </w:trPr>
        <w:tc>
          <w:tcPr>
            <w:tcW w:w="3016" w:type="dxa"/>
            <w:shd w:val="clear" w:color="auto" w:fill="auto"/>
            <w:noWrap/>
            <w:vAlign w:val="bottom"/>
            <w:hideMark/>
          </w:tcPr>
          <w:p w14:paraId="1415B27E"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(11/12)</w:t>
            </w:r>
          </w:p>
        </w:tc>
        <w:tc>
          <w:tcPr>
            <w:tcW w:w="960" w:type="dxa"/>
            <w:shd w:val="clear" w:color="auto" w:fill="auto"/>
            <w:noWrap/>
            <w:vAlign w:val="center"/>
            <w:hideMark/>
          </w:tcPr>
          <w:p w14:paraId="1F6D45FF" w14:textId="3E7D2EC1"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3E230048"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5FCEB048" w14:textId="637779A1"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174DAA1A" w14:textId="7981F552"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19836929" w14:textId="09AD30D8"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616608D5"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26,871.85</w:t>
            </w:r>
          </w:p>
        </w:tc>
      </w:tr>
      <w:tr w:rsidR="00393C15" w:rsidRPr="00F56B86" w14:paraId="4B1088AC" w14:textId="77777777" w:rsidTr="00BE27D4">
        <w:trPr>
          <w:trHeight w:val="210"/>
        </w:trPr>
        <w:tc>
          <w:tcPr>
            <w:tcW w:w="3016" w:type="dxa"/>
            <w:shd w:val="clear" w:color="auto" w:fill="auto"/>
            <w:noWrap/>
            <w:vAlign w:val="bottom"/>
            <w:hideMark/>
          </w:tcPr>
          <w:p w14:paraId="67EDE8BC"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(12/13)</w:t>
            </w:r>
          </w:p>
        </w:tc>
        <w:tc>
          <w:tcPr>
            <w:tcW w:w="960" w:type="dxa"/>
            <w:shd w:val="clear" w:color="auto" w:fill="auto"/>
            <w:noWrap/>
            <w:vAlign w:val="center"/>
            <w:hideMark/>
          </w:tcPr>
          <w:p w14:paraId="2D06557B" w14:textId="5437913B"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670A19B6" w14:textId="7777777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098946A5" w14:textId="72CB5833"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7267CE27" w14:textId="7E039F93"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135CA070" w14:textId="6C0DBEC3"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63839C50"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19,451.57</w:t>
            </w:r>
          </w:p>
        </w:tc>
      </w:tr>
      <w:tr w:rsidR="00393C15" w:rsidRPr="00F56B86" w14:paraId="61201E22" w14:textId="77777777" w:rsidTr="00BE27D4">
        <w:trPr>
          <w:trHeight w:val="210"/>
        </w:trPr>
        <w:tc>
          <w:tcPr>
            <w:tcW w:w="3016" w:type="dxa"/>
            <w:shd w:val="clear" w:color="auto" w:fill="auto"/>
            <w:noWrap/>
            <w:vAlign w:val="bottom"/>
            <w:hideMark/>
          </w:tcPr>
          <w:p w14:paraId="5457FFA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 Hammond Road Success Lakeside Stage 1</w:t>
            </w:r>
          </w:p>
        </w:tc>
        <w:tc>
          <w:tcPr>
            <w:tcW w:w="960" w:type="dxa"/>
            <w:shd w:val="clear" w:color="auto" w:fill="auto"/>
            <w:noWrap/>
            <w:vAlign w:val="center"/>
            <w:hideMark/>
          </w:tcPr>
          <w:p w14:paraId="4EF6B8D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Nov-13</w:t>
            </w:r>
          </w:p>
        </w:tc>
        <w:tc>
          <w:tcPr>
            <w:tcW w:w="909" w:type="dxa"/>
            <w:shd w:val="clear" w:color="auto" w:fill="auto"/>
            <w:noWrap/>
            <w:vAlign w:val="center"/>
            <w:hideMark/>
          </w:tcPr>
          <w:p w14:paraId="6A1D61B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0.3387</w:t>
            </w:r>
          </w:p>
        </w:tc>
        <w:tc>
          <w:tcPr>
            <w:tcW w:w="1178" w:type="dxa"/>
            <w:shd w:val="clear" w:color="auto" w:fill="auto"/>
            <w:noWrap/>
            <w:vAlign w:val="center"/>
            <w:hideMark/>
          </w:tcPr>
          <w:p w14:paraId="043AE5B4" w14:textId="665C427D"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628AE8A7" w14:textId="7C6F94CA"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060C4CB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26,093.38</w:t>
            </w:r>
          </w:p>
        </w:tc>
        <w:tc>
          <w:tcPr>
            <w:tcW w:w="1449" w:type="dxa"/>
            <w:shd w:val="clear" w:color="auto" w:fill="auto"/>
            <w:noWrap/>
            <w:vAlign w:val="center"/>
            <w:hideMark/>
          </w:tcPr>
          <w:p w14:paraId="20E7367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26,093.38</w:t>
            </w:r>
          </w:p>
        </w:tc>
      </w:tr>
      <w:tr w:rsidR="00393C15" w:rsidRPr="00F56B86" w14:paraId="59C5137E" w14:textId="77777777" w:rsidTr="00BE27D4">
        <w:trPr>
          <w:trHeight w:val="210"/>
        </w:trPr>
        <w:tc>
          <w:tcPr>
            <w:tcW w:w="3016" w:type="dxa"/>
            <w:shd w:val="clear" w:color="auto" w:fill="auto"/>
            <w:noWrap/>
            <w:vAlign w:val="bottom"/>
            <w:hideMark/>
          </w:tcPr>
          <w:p w14:paraId="2830E81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 Hammond Road Success Lakeside Stage 2</w:t>
            </w:r>
          </w:p>
        </w:tc>
        <w:tc>
          <w:tcPr>
            <w:tcW w:w="960" w:type="dxa"/>
            <w:shd w:val="clear" w:color="auto" w:fill="auto"/>
            <w:noWrap/>
            <w:vAlign w:val="center"/>
            <w:hideMark/>
          </w:tcPr>
          <w:p w14:paraId="7744060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Apr-14</w:t>
            </w:r>
          </w:p>
        </w:tc>
        <w:tc>
          <w:tcPr>
            <w:tcW w:w="909" w:type="dxa"/>
            <w:shd w:val="clear" w:color="auto" w:fill="auto"/>
            <w:noWrap/>
            <w:vAlign w:val="center"/>
            <w:hideMark/>
          </w:tcPr>
          <w:p w14:paraId="07A9292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3.4938</w:t>
            </w:r>
          </w:p>
        </w:tc>
        <w:tc>
          <w:tcPr>
            <w:tcW w:w="1178" w:type="dxa"/>
            <w:shd w:val="clear" w:color="auto" w:fill="auto"/>
            <w:noWrap/>
            <w:vAlign w:val="center"/>
            <w:hideMark/>
          </w:tcPr>
          <w:p w14:paraId="7F9D279D" w14:textId="5FAC125A"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4B05BFCD" w14:textId="6748E208"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69BE86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347,469.31</w:t>
            </w:r>
          </w:p>
        </w:tc>
        <w:tc>
          <w:tcPr>
            <w:tcW w:w="1449" w:type="dxa"/>
            <w:shd w:val="clear" w:color="auto" w:fill="auto"/>
            <w:noWrap/>
            <w:vAlign w:val="center"/>
            <w:hideMark/>
          </w:tcPr>
          <w:p w14:paraId="163065FB"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347,469.31</w:t>
            </w:r>
          </w:p>
        </w:tc>
      </w:tr>
      <w:tr w:rsidR="00393C15" w:rsidRPr="00F56B86" w14:paraId="15DC4E94" w14:textId="77777777" w:rsidTr="00BE27D4">
        <w:trPr>
          <w:trHeight w:val="210"/>
        </w:trPr>
        <w:tc>
          <w:tcPr>
            <w:tcW w:w="3016" w:type="dxa"/>
            <w:shd w:val="clear" w:color="auto" w:fill="auto"/>
            <w:noWrap/>
            <w:vAlign w:val="bottom"/>
            <w:hideMark/>
          </w:tcPr>
          <w:p w14:paraId="7889A34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264 Hammond Road Success - Muntoc Pty Ltd</w:t>
            </w:r>
          </w:p>
        </w:tc>
        <w:tc>
          <w:tcPr>
            <w:tcW w:w="960" w:type="dxa"/>
            <w:shd w:val="clear" w:color="auto" w:fill="auto"/>
            <w:noWrap/>
            <w:vAlign w:val="center"/>
            <w:hideMark/>
          </w:tcPr>
          <w:p w14:paraId="534A118B"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Jun-14</w:t>
            </w:r>
          </w:p>
        </w:tc>
        <w:tc>
          <w:tcPr>
            <w:tcW w:w="909" w:type="dxa"/>
            <w:shd w:val="clear" w:color="auto" w:fill="auto"/>
            <w:noWrap/>
            <w:vAlign w:val="center"/>
            <w:hideMark/>
          </w:tcPr>
          <w:p w14:paraId="5B8FDC3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2.0060</w:t>
            </w:r>
          </w:p>
        </w:tc>
        <w:tc>
          <w:tcPr>
            <w:tcW w:w="1178" w:type="dxa"/>
            <w:shd w:val="clear" w:color="auto" w:fill="auto"/>
            <w:noWrap/>
            <w:vAlign w:val="center"/>
            <w:hideMark/>
          </w:tcPr>
          <w:p w14:paraId="3900C25D" w14:textId="721436DA"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6D2D3815" w14:textId="0C894342"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7ACD76B6"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198,965.91</w:t>
            </w:r>
          </w:p>
        </w:tc>
        <w:tc>
          <w:tcPr>
            <w:tcW w:w="1449" w:type="dxa"/>
            <w:shd w:val="clear" w:color="auto" w:fill="auto"/>
            <w:noWrap/>
            <w:vAlign w:val="center"/>
            <w:hideMark/>
          </w:tcPr>
          <w:p w14:paraId="37501256"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198,965.91</w:t>
            </w:r>
          </w:p>
        </w:tc>
      </w:tr>
      <w:tr w:rsidR="00393C15" w:rsidRPr="00F56B86" w14:paraId="4F23F46A" w14:textId="77777777" w:rsidTr="00BE27D4">
        <w:trPr>
          <w:trHeight w:val="210"/>
        </w:trPr>
        <w:tc>
          <w:tcPr>
            <w:tcW w:w="3016" w:type="dxa"/>
            <w:shd w:val="clear" w:color="auto" w:fill="auto"/>
            <w:noWrap/>
            <w:vAlign w:val="bottom"/>
            <w:hideMark/>
          </w:tcPr>
          <w:p w14:paraId="3FBF355E"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(13/14)</w:t>
            </w:r>
          </w:p>
        </w:tc>
        <w:tc>
          <w:tcPr>
            <w:tcW w:w="960" w:type="dxa"/>
            <w:shd w:val="clear" w:color="auto" w:fill="auto"/>
            <w:noWrap/>
            <w:vAlign w:val="center"/>
            <w:hideMark/>
          </w:tcPr>
          <w:p w14:paraId="256F3A6E" w14:textId="08E5EA69"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37215B4A" w14:textId="775E70CB"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15B7EABF" w14:textId="7D1A13DA"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4BB55217" w14:textId="6C7898FD"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061B18BF" w14:textId="6992196B"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58910970"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17,229.09</w:t>
            </w:r>
          </w:p>
        </w:tc>
      </w:tr>
      <w:tr w:rsidR="00393C15" w:rsidRPr="00F56B86" w14:paraId="10DF8156" w14:textId="77777777" w:rsidTr="00BE27D4">
        <w:trPr>
          <w:trHeight w:val="210"/>
        </w:trPr>
        <w:tc>
          <w:tcPr>
            <w:tcW w:w="3016" w:type="dxa"/>
            <w:shd w:val="clear" w:color="auto" w:fill="auto"/>
            <w:noWrap/>
            <w:vAlign w:val="bottom"/>
            <w:hideMark/>
          </w:tcPr>
          <w:p w14:paraId="3164617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 Hammond Road Success Lakeside Stage 3</w:t>
            </w:r>
          </w:p>
        </w:tc>
        <w:tc>
          <w:tcPr>
            <w:tcW w:w="960" w:type="dxa"/>
            <w:shd w:val="clear" w:color="auto" w:fill="auto"/>
            <w:noWrap/>
            <w:vAlign w:val="center"/>
            <w:hideMark/>
          </w:tcPr>
          <w:p w14:paraId="72FC261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Jul-14</w:t>
            </w:r>
          </w:p>
        </w:tc>
        <w:tc>
          <w:tcPr>
            <w:tcW w:w="909" w:type="dxa"/>
            <w:shd w:val="clear" w:color="auto" w:fill="auto"/>
            <w:noWrap/>
            <w:vAlign w:val="center"/>
            <w:hideMark/>
          </w:tcPr>
          <w:p w14:paraId="4E4D1C1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3.1284</w:t>
            </w:r>
          </w:p>
        </w:tc>
        <w:tc>
          <w:tcPr>
            <w:tcW w:w="1178" w:type="dxa"/>
            <w:shd w:val="clear" w:color="auto" w:fill="auto"/>
            <w:noWrap/>
            <w:vAlign w:val="center"/>
            <w:hideMark/>
          </w:tcPr>
          <w:p w14:paraId="7F3C5860" w14:textId="24E61349"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491764E5" w14:textId="297EA333"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21866F26" w14:textId="7A47A088"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3D62C2FF"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311,129.14</w:t>
            </w:r>
          </w:p>
        </w:tc>
      </w:tr>
      <w:tr w:rsidR="00393C15" w:rsidRPr="00F56B86" w14:paraId="759C47F6" w14:textId="77777777" w:rsidTr="00BE27D4">
        <w:trPr>
          <w:trHeight w:val="210"/>
        </w:trPr>
        <w:tc>
          <w:tcPr>
            <w:tcW w:w="3016" w:type="dxa"/>
            <w:shd w:val="clear" w:color="auto" w:fill="auto"/>
            <w:noWrap/>
            <w:vAlign w:val="bottom"/>
            <w:hideMark/>
          </w:tcPr>
          <w:p w14:paraId="69718BC5"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 Hammond Road Success Lakeside Stage 4</w:t>
            </w:r>
          </w:p>
        </w:tc>
        <w:tc>
          <w:tcPr>
            <w:tcW w:w="960" w:type="dxa"/>
            <w:shd w:val="clear" w:color="auto" w:fill="auto"/>
            <w:noWrap/>
            <w:vAlign w:val="center"/>
            <w:hideMark/>
          </w:tcPr>
          <w:p w14:paraId="440BE20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Nov-14</w:t>
            </w:r>
          </w:p>
        </w:tc>
        <w:tc>
          <w:tcPr>
            <w:tcW w:w="909" w:type="dxa"/>
            <w:shd w:val="clear" w:color="auto" w:fill="auto"/>
            <w:noWrap/>
            <w:vAlign w:val="center"/>
            <w:hideMark/>
          </w:tcPr>
          <w:p w14:paraId="16EA074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1.9602</w:t>
            </w:r>
          </w:p>
        </w:tc>
        <w:tc>
          <w:tcPr>
            <w:tcW w:w="1178" w:type="dxa"/>
            <w:shd w:val="clear" w:color="auto" w:fill="auto"/>
            <w:noWrap/>
            <w:vAlign w:val="center"/>
            <w:hideMark/>
          </w:tcPr>
          <w:p w14:paraId="2B24CF4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215,656.13</w:t>
            </w:r>
          </w:p>
        </w:tc>
        <w:tc>
          <w:tcPr>
            <w:tcW w:w="1071" w:type="dxa"/>
            <w:shd w:val="clear" w:color="auto" w:fill="auto"/>
            <w:noWrap/>
            <w:vAlign w:val="center"/>
            <w:hideMark/>
          </w:tcPr>
          <w:p w14:paraId="3E30DD5D" w14:textId="66AEA110"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73A91B50" w14:textId="28E68CC6"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3989C6C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215,656.13</w:t>
            </w:r>
          </w:p>
        </w:tc>
      </w:tr>
      <w:tr w:rsidR="00393C15" w:rsidRPr="00F56B86" w14:paraId="22D16F15" w14:textId="77777777" w:rsidTr="00BE27D4">
        <w:trPr>
          <w:trHeight w:val="210"/>
        </w:trPr>
        <w:tc>
          <w:tcPr>
            <w:tcW w:w="3016" w:type="dxa"/>
            <w:shd w:val="clear" w:color="auto" w:fill="auto"/>
            <w:noWrap/>
            <w:vAlign w:val="bottom"/>
            <w:hideMark/>
          </w:tcPr>
          <w:p w14:paraId="0781AFF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 Hammond Road Success Lakeside State 5</w:t>
            </w:r>
          </w:p>
        </w:tc>
        <w:tc>
          <w:tcPr>
            <w:tcW w:w="960" w:type="dxa"/>
            <w:shd w:val="clear" w:color="auto" w:fill="auto"/>
            <w:noWrap/>
            <w:vAlign w:val="center"/>
            <w:hideMark/>
          </w:tcPr>
          <w:p w14:paraId="15494E0F"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May-15</w:t>
            </w:r>
          </w:p>
        </w:tc>
        <w:tc>
          <w:tcPr>
            <w:tcW w:w="909" w:type="dxa"/>
            <w:shd w:val="clear" w:color="auto" w:fill="auto"/>
            <w:noWrap/>
            <w:vAlign w:val="center"/>
            <w:hideMark/>
          </w:tcPr>
          <w:p w14:paraId="3844646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2.7956</w:t>
            </w:r>
          </w:p>
        </w:tc>
        <w:tc>
          <w:tcPr>
            <w:tcW w:w="1178" w:type="dxa"/>
            <w:shd w:val="clear" w:color="auto" w:fill="auto"/>
            <w:noWrap/>
            <w:vAlign w:val="center"/>
            <w:hideMark/>
          </w:tcPr>
          <w:p w14:paraId="32CD6E4F" w14:textId="2FB35C13"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0E0D95D5" w14:textId="0EE01E12"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A39CAA5" w14:textId="46EE51DC"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561FF39B"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170,619.77</w:t>
            </w:r>
          </w:p>
        </w:tc>
      </w:tr>
      <w:tr w:rsidR="00393C15" w:rsidRPr="00F56B86" w14:paraId="1359ED8C" w14:textId="77777777" w:rsidTr="00BE27D4">
        <w:trPr>
          <w:trHeight w:val="210"/>
        </w:trPr>
        <w:tc>
          <w:tcPr>
            <w:tcW w:w="3016" w:type="dxa"/>
            <w:shd w:val="clear" w:color="auto" w:fill="auto"/>
            <w:noWrap/>
            <w:vAlign w:val="bottom"/>
            <w:hideMark/>
          </w:tcPr>
          <w:p w14:paraId="579F3013"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(14/15)</w:t>
            </w:r>
          </w:p>
        </w:tc>
        <w:tc>
          <w:tcPr>
            <w:tcW w:w="960" w:type="dxa"/>
            <w:shd w:val="clear" w:color="auto" w:fill="auto"/>
            <w:noWrap/>
            <w:vAlign w:val="center"/>
            <w:hideMark/>
          </w:tcPr>
          <w:p w14:paraId="110432A1" w14:textId="3FC73D0A"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69170947" w14:textId="597D737C"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33CBCAE0" w14:textId="3CC4477F"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2C32C44D" w14:textId="50F798BF"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32A1780B" w14:textId="45ABA769"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77870F11"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37,682.00</w:t>
            </w:r>
          </w:p>
        </w:tc>
      </w:tr>
      <w:tr w:rsidR="00393C15" w:rsidRPr="00F56B86" w14:paraId="3C21E1E0" w14:textId="77777777" w:rsidTr="00BE27D4">
        <w:trPr>
          <w:trHeight w:val="210"/>
        </w:trPr>
        <w:tc>
          <w:tcPr>
            <w:tcW w:w="3016" w:type="dxa"/>
            <w:shd w:val="clear" w:color="auto" w:fill="auto"/>
            <w:noWrap/>
            <w:vAlign w:val="bottom"/>
            <w:hideMark/>
          </w:tcPr>
          <w:p w14:paraId="7BFADCC3" w14:textId="667F49D2"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Lot 760 (1) Gadd </w:t>
            </w:r>
            <w:r w:rsidR="00EF4FCC" w:rsidRPr="00F56B86">
              <w:rPr>
                <w:rFonts w:eastAsia="Times New Roman"/>
                <w:sz w:val="20"/>
                <w:szCs w:val="20"/>
                <w:lang w:val="en-AU" w:eastAsia="en-AU"/>
              </w:rPr>
              <w:t>Street Vivardi</w:t>
            </w:r>
            <w:r w:rsidRPr="00F56B86">
              <w:rPr>
                <w:rFonts w:eastAsia="Times New Roman"/>
                <w:sz w:val="20"/>
                <w:szCs w:val="20"/>
                <w:lang w:val="en-AU" w:eastAsia="en-AU"/>
              </w:rPr>
              <w:t xml:space="preserve"> &amp; Gasbarro 7.5651 - 405, 281.41 see line 52</w:t>
            </w:r>
          </w:p>
        </w:tc>
        <w:tc>
          <w:tcPr>
            <w:tcW w:w="960" w:type="dxa"/>
            <w:shd w:val="clear" w:color="auto" w:fill="auto"/>
            <w:noWrap/>
            <w:vAlign w:val="center"/>
            <w:hideMark/>
          </w:tcPr>
          <w:p w14:paraId="61F41AED" w14:textId="654240AF"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6CB9DA20" w14:textId="39B855BD"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30F1EA46" w14:textId="6FBDF72B"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4BB54197" w14:textId="65C01FB5"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03A2269C" w14:textId="77777777"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7EAFDF9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w:t>
            </w:r>
          </w:p>
        </w:tc>
      </w:tr>
      <w:tr w:rsidR="00393C15" w:rsidRPr="00F56B86" w14:paraId="16A48640" w14:textId="77777777" w:rsidTr="00BE27D4">
        <w:trPr>
          <w:trHeight w:val="210"/>
        </w:trPr>
        <w:tc>
          <w:tcPr>
            <w:tcW w:w="3016" w:type="dxa"/>
            <w:shd w:val="clear" w:color="auto" w:fill="auto"/>
            <w:noWrap/>
            <w:vAlign w:val="bottom"/>
            <w:hideMark/>
          </w:tcPr>
          <w:p w14:paraId="7AE31A6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167 Hammond Road Success Lakeside Stage 6 </w:t>
            </w:r>
          </w:p>
        </w:tc>
        <w:tc>
          <w:tcPr>
            <w:tcW w:w="960" w:type="dxa"/>
            <w:shd w:val="clear" w:color="auto" w:fill="auto"/>
            <w:noWrap/>
            <w:vAlign w:val="center"/>
            <w:hideMark/>
          </w:tcPr>
          <w:p w14:paraId="7579AF7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Aug-15</w:t>
            </w:r>
          </w:p>
        </w:tc>
        <w:tc>
          <w:tcPr>
            <w:tcW w:w="909" w:type="dxa"/>
            <w:shd w:val="clear" w:color="auto" w:fill="auto"/>
            <w:noWrap/>
            <w:vAlign w:val="center"/>
            <w:hideMark/>
          </w:tcPr>
          <w:p w14:paraId="584C9F5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3.2451</w:t>
            </w:r>
          </w:p>
        </w:tc>
        <w:tc>
          <w:tcPr>
            <w:tcW w:w="1178" w:type="dxa"/>
            <w:shd w:val="clear" w:color="auto" w:fill="auto"/>
            <w:noWrap/>
            <w:vAlign w:val="center"/>
            <w:hideMark/>
          </w:tcPr>
          <w:p w14:paraId="0E89172F" w14:textId="168D62F6"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3C4B2C5C" w14:textId="491A22AD"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2AF1876F" w14:textId="77777777"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0EE5882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384,573.07</w:t>
            </w:r>
          </w:p>
        </w:tc>
      </w:tr>
      <w:tr w:rsidR="00393C15" w:rsidRPr="00F56B86" w14:paraId="73767A24" w14:textId="77777777" w:rsidTr="00BE27D4">
        <w:trPr>
          <w:trHeight w:val="210"/>
        </w:trPr>
        <w:tc>
          <w:tcPr>
            <w:tcW w:w="3016" w:type="dxa"/>
            <w:shd w:val="clear" w:color="auto" w:fill="auto"/>
            <w:noWrap/>
            <w:vAlign w:val="bottom"/>
            <w:hideMark/>
          </w:tcPr>
          <w:p w14:paraId="40BF0F6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77 Bartram Road Success</w:t>
            </w:r>
          </w:p>
        </w:tc>
        <w:tc>
          <w:tcPr>
            <w:tcW w:w="960" w:type="dxa"/>
            <w:shd w:val="clear" w:color="auto" w:fill="auto"/>
            <w:noWrap/>
            <w:vAlign w:val="center"/>
            <w:hideMark/>
          </w:tcPr>
          <w:p w14:paraId="7CBFC20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May-16</w:t>
            </w:r>
          </w:p>
        </w:tc>
        <w:tc>
          <w:tcPr>
            <w:tcW w:w="909" w:type="dxa"/>
            <w:shd w:val="clear" w:color="auto" w:fill="auto"/>
            <w:noWrap/>
            <w:vAlign w:val="center"/>
            <w:hideMark/>
          </w:tcPr>
          <w:p w14:paraId="63847DC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0.2424</w:t>
            </w:r>
          </w:p>
        </w:tc>
        <w:tc>
          <w:tcPr>
            <w:tcW w:w="1178" w:type="dxa"/>
            <w:shd w:val="clear" w:color="auto" w:fill="auto"/>
            <w:noWrap/>
            <w:vAlign w:val="center"/>
            <w:hideMark/>
          </w:tcPr>
          <w:p w14:paraId="6CDA54AB" w14:textId="0AB1203E"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0EEF1D5C" w14:textId="482E9263"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06460201" w14:textId="77777777"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46C7A0F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28,726.55</w:t>
            </w:r>
          </w:p>
        </w:tc>
      </w:tr>
      <w:tr w:rsidR="00393C15" w:rsidRPr="00F56B86" w14:paraId="5B170ADB" w14:textId="77777777" w:rsidTr="00BE27D4">
        <w:trPr>
          <w:trHeight w:val="210"/>
        </w:trPr>
        <w:tc>
          <w:tcPr>
            <w:tcW w:w="3016" w:type="dxa"/>
            <w:shd w:val="clear" w:color="auto" w:fill="auto"/>
            <w:noWrap/>
            <w:vAlign w:val="bottom"/>
            <w:hideMark/>
          </w:tcPr>
          <w:p w14:paraId="2338BE8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32 Sciano Road Success</w:t>
            </w:r>
          </w:p>
        </w:tc>
        <w:tc>
          <w:tcPr>
            <w:tcW w:w="960" w:type="dxa"/>
            <w:shd w:val="clear" w:color="auto" w:fill="auto"/>
            <w:noWrap/>
            <w:vAlign w:val="center"/>
            <w:hideMark/>
          </w:tcPr>
          <w:p w14:paraId="52F2EA4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Jul-16</w:t>
            </w:r>
          </w:p>
        </w:tc>
        <w:tc>
          <w:tcPr>
            <w:tcW w:w="909" w:type="dxa"/>
            <w:shd w:val="clear" w:color="auto" w:fill="auto"/>
            <w:noWrap/>
            <w:vAlign w:val="center"/>
            <w:hideMark/>
          </w:tcPr>
          <w:p w14:paraId="4C12BBC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2.0125</w:t>
            </w:r>
          </w:p>
        </w:tc>
        <w:tc>
          <w:tcPr>
            <w:tcW w:w="1178" w:type="dxa"/>
            <w:shd w:val="clear" w:color="auto" w:fill="auto"/>
            <w:noWrap/>
            <w:vAlign w:val="center"/>
            <w:hideMark/>
          </w:tcPr>
          <w:p w14:paraId="05BB73AE" w14:textId="3DB2ABB8"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03518347" w14:textId="0A727DD3"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6925DC95" w14:textId="77777777"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6C8C3D4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238,499.06</w:t>
            </w:r>
          </w:p>
        </w:tc>
      </w:tr>
      <w:tr w:rsidR="00393C15" w:rsidRPr="00F56B86" w14:paraId="5E6CCA5C" w14:textId="77777777" w:rsidTr="00BE27D4">
        <w:trPr>
          <w:trHeight w:val="210"/>
        </w:trPr>
        <w:tc>
          <w:tcPr>
            <w:tcW w:w="3016" w:type="dxa"/>
            <w:shd w:val="clear" w:color="auto" w:fill="auto"/>
            <w:noWrap/>
            <w:vAlign w:val="bottom"/>
            <w:hideMark/>
          </w:tcPr>
          <w:p w14:paraId="1E085365"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(15/16)</w:t>
            </w:r>
          </w:p>
        </w:tc>
        <w:tc>
          <w:tcPr>
            <w:tcW w:w="960" w:type="dxa"/>
            <w:shd w:val="clear" w:color="auto" w:fill="auto"/>
            <w:noWrap/>
            <w:vAlign w:val="center"/>
            <w:hideMark/>
          </w:tcPr>
          <w:p w14:paraId="40740961" w14:textId="6551C22B"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3E98B737" w14:textId="0C92E682"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03B97ED1" w14:textId="7AA1B881"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7E42D67D" w14:textId="29301E4E"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652B6CF3" w14:textId="3607707A"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4DFF83B6"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49,572.80</w:t>
            </w:r>
          </w:p>
        </w:tc>
      </w:tr>
      <w:tr w:rsidR="00393C15" w:rsidRPr="00F56B86" w14:paraId="653B53E7" w14:textId="77777777" w:rsidTr="00BE27D4">
        <w:trPr>
          <w:trHeight w:val="210"/>
        </w:trPr>
        <w:tc>
          <w:tcPr>
            <w:tcW w:w="3016" w:type="dxa"/>
            <w:shd w:val="clear" w:color="auto" w:fill="auto"/>
            <w:noWrap/>
            <w:vAlign w:val="bottom"/>
            <w:hideMark/>
          </w:tcPr>
          <w:p w14:paraId="0E9C252F"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 Hammond Road Lakeside Success land swap</w:t>
            </w:r>
          </w:p>
        </w:tc>
        <w:tc>
          <w:tcPr>
            <w:tcW w:w="960" w:type="dxa"/>
            <w:shd w:val="clear" w:color="auto" w:fill="auto"/>
            <w:noWrap/>
            <w:vAlign w:val="center"/>
            <w:hideMark/>
          </w:tcPr>
          <w:p w14:paraId="174B35E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Nov-16</w:t>
            </w:r>
          </w:p>
        </w:tc>
        <w:tc>
          <w:tcPr>
            <w:tcW w:w="909" w:type="dxa"/>
            <w:shd w:val="clear" w:color="auto" w:fill="auto"/>
            <w:noWrap/>
            <w:vAlign w:val="center"/>
            <w:hideMark/>
          </w:tcPr>
          <w:p w14:paraId="3B605AE7"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0.1206</w:t>
            </w:r>
          </w:p>
        </w:tc>
        <w:tc>
          <w:tcPr>
            <w:tcW w:w="1178" w:type="dxa"/>
            <w:shd w:val="clear" w:color="auto" w:fill="auto"/>
            <w:noWrap/>
            <w:vAlign w:val="center"/>
            <w:hideMark/>
          </w:tcPr>
          <w:p w14:paraId="7A8C2449" w14:textId="5672BF80"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6D58F296" w14:textId="0B2980C6"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085F5E41" w14:textId="523DD54A"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4DAF9D8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13,122.90</w:t>
            </w:r>
          </w:p>
        </w:tc>
      </w:tr>
      <w:tr w:rsidR="00393C15" w:rsidRPr="00F56B86" w14:paraId="1715703A" w14:textId="77777777" w:rsidTr="00BE27D4">
        <w:trPr>
          <w:trHeight w:val="210"/>
        </w:trPr>
        <w:tc>
          <w:tcPr>
            <w:tcW w:w="3016" w:type="dxa"/>
            <w:shd w:val="clear" w:color="auto" w:fill="auto"/>
            <w:noWrap/>
            <w:vAlign w:val="bottom"/>
            <w:hideMark/>
          </w:tcPr>
          <w:p w14:paraId="300EBB8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 Hammond Road Success City of Cockburn</w:t>
            </w:r>
          </w:p>
        </w:tc>
        <w:tc>
          <w:tcPr>
            <w:tcW w:w="960" w:type="dxa"/>
            <w:shd w:val="clear" w:color="auto" w:fill="auto"/>
            <w:noWrap/>
            <w:vAlign w:val="center"/>
            <w:hideMark/>
          </w:tcPr>
          <w:p w14:paraId="403D187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Nov-16</w:t>
            </w:r>
          </w:p>
        </w:tc>
        <w:tc>
          <w:tcPr>
            <w:tcW w:w="909" w:type="dxa"/>
            <w:shd w:val="clear" w:color="auto" w:fill="auto"/>
            <w:noWrap/>
            <w:vAlign w:val="center"/>
            <w:hideMark/>
          </w:tcPr>
          <w:p w14:paraId="02E14336"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0.1677</w:t>
            </w:r>
          </w:p>
        </w:tc>
        <w:tc>
          <w:tcPr>
            <w:tcW w:w="1178" w:type="dxa"/>
            <w:shd w:val="clear" w:color="auto" w:fill="auto"/>
            <w:noWrap/>
            <w:vAlign w:val="center"/>
            <w:hideMark/>
          </w:tcPr>
          <w:p w14:paraId="16DC3341" w14:textId="292C5BEA"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18A706C8" w14:textId="25CEE64B"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5ABBD9AE" w14:textId="0D658D43"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739ADCC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18,248.02</w:t>
            </w:r>
          </w:p>
        </w:tc>
      </w:tr>
      <w:tr w:rsidR="00393C15" w:rsidRPr="00F56B86" w14:paraId="15C99FAC" w14:textId="77777777" w:rsidTr="00BE27D4">
        <w:trPr>
          <w:trHeight w:val="210"/>
        </w:trPr>
        <w:tc>
          <w:tcPr>
            <w:tcW w:w="3016" w:type="dxa"/>
            <w:shd w:val="clear" w:color="auto" w:fill="auto"/>
            <w:noWrap/>
            <w:vAlign w:val="bottom"/>
            <w:hideMark/>
          </w:tcPr>
          <w:p w14:paraId="2C7F2D2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 Hammond Road Lakeside Success Stage 7</w:t>
            </w:r>
          </w:p>
        </w:tc>
        <w:tc>
          <w:tcPr>
            <w:tcW w:w="960" w:type="dxa"/>
            <w:shd w:val="clear" w:color="auto" w:fill="auto"/>
            <w:noWrap/>
            <w:vAlign w:val="center"/>
            <w:hideMark/>
          </w:tcPr>
          <w:p w14:paraId="25F2E61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Apr-17</w:t>
            </w:r>
          </w:p>
        </w:tc>
        <w:tc>
          <w:tcPr>
            <w:tcW w:w="909" w:type="dxa"/>
            <w:shd w:val="clear" w:color="auto" w:fill="auto"/>
            <w:noWrap/>
            <w:vAlign w:val="center"/>
            <w:hideMark/>
          </w:tcPr>
          <w:p w14:paraId="7272B6E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1.9438</w:t>
            </w:r>
          </w:p>
        </w:tc>
        <w:tc>
          <w:tcPr>
            <w:tcW w:w="1178" w:type="dxa"/>
            <w:shd w:val="clear" w:color="auto" w:fill="auto"/>
            <w:noWrap/>
            <w:vAlign w:val="center"/>
            <w:hideMark/>
          </w:tcPr>
          <w:p w14:paraId="35E0C4D8" w14:textId="0BE8F7CB"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0AEC5A07" w14:textId="0376DFEC"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284683EE" w14:textId="0279048E"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343FFC95"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211,511.58</w:t>
            </w:r>
          </w:p>
        </w:tc>
      </w:tr>
      <w:tr w:rsidR="00393C15" w:rsidRPr="00F56B86" w14:paraId="1DBDD610" w14:textId="77777777" w:rsidTr="00BE27D4">
        <w:trPr>
          <w:trHeight w:val="210"/>
        </w:trPr>
        <w:tc>
          <w:tcPr>
            <w:tcW w:w="3016" w:type="dxa"/>
            <w:shd w:val="clear" w:color="auto" w:fill="auto"/>
            <w:noWrap/>
            <w:vAlign w:val="bottom"/>
            <w:hideMark/>
          </w:tcPr>
          <w:p w14:paraId="72FF3E2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 Hammond Road Lakeside Success Stage 8</w:t>
            </w:r>
          </w:p>
        </w:tc>
        <w:tc>
          <w:tcPr>
            <w:tcW w:w="960" w:type="dxa"/>
            <w:shd w:val="clear" w:color="auto" w:fill="auto"/>
            <w:noWrap/>
            <w:vAlign w:val="center"/>
            <w:hideMark/>
          </w:tcPr>
          <w:p w14:paraId="450078F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May-17</w:t>
            </w:r>
          </w:p>
        </w:tc>
        <w:tc>
          <w:tcPr>
            <w:tcW w:w="909" w:type="dxa"/>
            <w:shd w:val="clear" w:color="auto" w:fill="auto"/>
            <w:noWrap/>
            <w:vAlign w:val="center"/>
            <w:hideMark/>
          </w:tcPr>
          <w:p w14:paraId="3E2DA66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0.781</w:t>
            </w:r>
          </w:p>
        </w:tc>
        <w:tc>
          <w:tcPr>
            <w:tcW w:w="1178" w:type="dxa"/>
            <w:shd w:val="clear" w:color="auto" w:fill="auto"/>
            <w:noWrap/>
            <w:vAlign w:val="center"/>
            <w:hideMark/>
          </w:tcPr>
          <w:p w14:paraId="78565F63" w14:textId="77B06851"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24965739" w14:textId="459ED620"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69CDBBB" w14:textId="79896D5A"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3AA66D5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8,498.33</w:t>
            </w:r>
          </w:p>
        </w:tc>
      </w:tr>
      <w:tr w:rsidR="00393C15" w:rsidRPr="00F56B86" w14:paraId="66D9CE52" w14:textId="77777777" w:rsidTr="00BE27D4">
        <w:trPr>
          <w:trHeight w:val="210"/>
        </w:trPr>
        <w:tc>
          <w:tcPr>
            <w:tcW w:w="3016" w:type="dxa"/>
            <w:shd w:val="clear" w:color="auto" w:fill="auto"/>
            <w:noWrap/>
            <w:vAlign w:val="bottom"/>
            <w:hideMark/>
          </w:tcPr>
          <w:p w14:paraId="16C9D86A"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(16/17)</w:t>
            </w:r>
          </w:p>
        </w:tc>
        <w:tc>
          <w:tcPr>
            <w:tcW w:w="960" w:type="dxa"/>
            <w:shd w:val="clear" w:color="auto" w:fill="auto"/>
            <w:noWrap/>
            <w:vAlign w:val="center"/>
            <w:hideMark/>
          </w:tcPr>
          <w:p w14:paraId="5880219D" w14:textId="28350CD5" w:rsidR="00F56B86" w:rsidRPr="00F56B86" w:rsidRDefault="00F56B86" w:rsidP="00D65865">
            <w:pPr>
              <w:spacing w:after="0" w:line="240" w:lineRule="auto"/>
              <w:jc w:val="both"/>
              <w:rPr>
                <w:rFonts w:eastAsia="Times New Roman"/>
                <w:b/>
                <w:bCs/>
                <w:sz w:val="20"/>
                <w:szCs w:val="20"/>
                <w:lang w:val="en-AU" w:eastAsia="en-AU"/>
              </w:rPr>
            </w:pPr>
          </w:p>
        </w:tc>
        <w:tc>
          <w:tcPr>
            <w:tcW w:w="909" w:type="dxa"/>
            <w:shd w:val="clear" w:color="auto" w:fill="auto"/>
            <w:noWrap/>
            <w:vAlign w:val="center"/>
            <w:hideMark/>
          </w:tcPr>
          <w:p w14:paraId="46966C56" w14:textId="163A1A07" w:rsidR="00F56B86" w:rsidRPr="00F56B86" w:rsidRDefault="00F56B86" w:rsidP="00D65865">
            <w:pPr>
              <w:spacing w:after="0" w:line="240" w:lineRule="auto"/>
              <w:jc w:val="both"/>
              <w:rPr>
                <w:rFonts w:eastAsia="Times New Roman"/>
                <w:b/>
                <w:bCs/>
                <w:sz w:val="20"/>
                <w:szCs w:val="20"/>
                <w:lang w:val="en-AU" w:eastAsia="en-AU"/>
              </w:rPr>
            </w:pPr>
          </w:p>
        </w:tc>
        <w:tc>
          <w:tcPr>
            <w:tcW w:w="1178" w:type="dxa"/>
            <w:shd w:val="clear" w:color="auto" w:fill="auto"/>
            <w:noWrap/>
            <w:vAlign w:val="center"/>
            <w:hideMark/>
          </w:tcPr>
          <w:p w14:paraId="13C6F317" w14:textId="4E053F6E" w:rsidR="00F56B86" w:rsidRPr="00F56B86" w:rsidRDefault="00F56B86" w:rsidP="00D65865">
            <w:pPr>
              <w:spacing w:after="0" w:line="240" w:lineRule="auto"/>
              <w:jc w:val="both"/>
              <w:rPr>
                <w:rFonts w:eastAsia="Times New Roman"/>
                <w:b/>
                <w:bCs/>
                <w:sz w:val="20"/>
                <w:szCs w:val="20"/>
                <w:lang w:val="en-AU" w:eastAsia="en-AU"/>
              </w:rPr>
            </w:pPr>
          </w:p>
        </w:tc>
        <w:tc>
          <w:tcPr>
            <w:tcW w:w="1071" w:type="dxa"/>
            <w:shd w:val="clear" w:color="auto" w:fill="auto"/>
            <w:noWrap/>
            <w:vAlign w:val="center"/>
            <w:hideMark/>
          </w:tcPr>
          <w:p w14:paraId="526876A5" w14:textId="3A5F4457" w:rsidR="00F56B86" w:rsidRPr="00F56B86" w:rsidRDefault="00F56B86" w:rsidP="00D65865">
            <w:pPr>
              <w:spacing w:after="0" w:line="240" w:lineRule="auto"/>
              <w:jc w:val="both"/>
              <w:rPr>
                <w:rFonts w:eastAsia="Times New Roman"/>
                <w:b/>
                <w:bCs/>
                <w:sz w:val="20"/>
                <w:szCs w:val="20"/>
                <w:lang w:val="en-AU" w:eastAsia="en-AU"/>
              </w:rPr>
            </w:pPr>
          </w:p>
        </w:tc>
        <w:tc>
          <w:tcPr>
            <w:tcW w:w="1340" w:type="dxa"/>
            <w:shd w:val="clear" w:color="auto" w:fill="auto"/>
            <w:noWrap/>
            <w:vAlign w:val="center"/>
            <w:hideMark/>
          </w:tcPr>
          <w:p w14:paraId="0C9C881D" w14:textId="73CD8E3A" w:rsidR="00F56B86" w:rsidRPr="00F56B86" w:rsidRDefault="00F56B86" w:rsidP="00D65865">
            <w:pPr>
              <w:spacing w:after="0" w:line="240" w:lineRule="auto"/>
              <w:jc w:val="both"/>
              <w:rPr>
                <w:rFonts w:eastAsia="Times New Roman"/>
                <w:b/>
                <w:bCs/>
                <w:sz w:val="20"/>
                <w:szCs w:val="20"/>
                <w:lang w:val="en-AU" w:eastAsia="en-AU"/>
              </w:rPr>
            </w:pPr>
          </w:p>
        </w:tc>
        <w:tc>
          <w:tcPr>
            <w:tcW w:w="1449" w:type="dxa"/>
            <w:shd w:val="clear" w:color="auto" w:fill="auto"/>
            <w:noWrap/>
            <w:vAlign w:val="center"/>
            <w:hideMark/>
          </w:tcPr>
          <w:p w14:paraId="6C1E70C9"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55,174.59</w:t>
            </w:r>
          </w:p>
        </w:tc>
      </w:tr>
      <w:tr w:rsidR="00393C15" w:rsidRPr="00F56B86" w14:paraId="0307CDDD" w14:textId="77777777" w:rsidTr="00BE27D4">
        <w:trPr>
          <w:trHeight w:val="210"/>
        </w:trPr>
        <w:tc>
          <w:tcPr>
            <w:tcW w:w="3016" w:type="dxa"/>
            <w:shd w:val="clear" w:color="auto" w:fill="auto"/>
            <w:noWrap/>
            <w:vAlign w:val="bottom"/>
            <w:hideMark/>
          </w:tcPr>
          <w:p w14:paraId="4CCD110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9000 (9000) Deptford Street Success (6028162)</w:t>
            </w:r>
          </w:p>
        </w:tc>
        <w:tc>
          <w:tcPr>
            <w:tcW w:w="960" w:type="dxa"/>
            <w:shd w:val="clear" w:color="auto" w:fill="auto"/>
            <w:noWrap/>
            <w:vAlign w:val="center"/>
            <w:hideMark/>
          </w:tcPr>
          <w:p w14:paraId="72123ECF"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Nov-17</w:t>
            </w:r>
          </w:p>
        </w:tc>
        <w:tc>
          <w:tcPr>
            <w:tcW w:w="909" w:type="dxa"/>
            <w:shd w:val="clear" w:color="auto" w:fill="auto"/>
            <w:noWrap/>
            <w:vAlign w:val="center"/>
            <w:hideMark/>
          </w:tcPr>
          <w:p w14:paraId="4100772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2.3227</w:t>
            </w:r>
          </w:p>
        </w:tc>
        <w:tc>
          <w:tcPr>
            <w:tcW w:w="1178" w:type="dxa"/>
            <w:shd w:val="clear" w:color="auto" w:fill="auto"/>
            <w:noWrap/>
            <w:vAlign w:val="center"/>
            <w:hideMark/>
          </w:tcPr>
          <w:p w14:paraId="49E8A315" w14:textId="2FD631FF"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7CC53D22" w14:textId="4748BEE8"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5C73FC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270,659.33</w:t>
            </w:r>
          </w:p>
        </w:tc>
        <w:tc>
          <w:tcPr>
            <w:tcW w:w="1449" w:type="dxa"/>
            <w:shd w:val="clear" w:color="auto" w:fill="auto"/>
            <w:noWrap/>
            <w:vAlign w:val="center"/>
            <w:hideMark/>
          </w:tcPr>
          <w:p w14:paraId="37E5B97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270,659.33</w:t>
            </w:r>
          </w:p>
        </w:tc>
      </w:tr>
      <w:tr w:rsidR="00393C15" w:rsidRPr="00F56B86" w14:paraId="4697888E" w14:textId="77777777" w:rsidTr="00BE27D4">
        <w:trPr>
          <w:trHeight w:val="210"/>
        </w:trPr>
        <w:tc>
          <w:tcPr>
            <w:tcW w:w="3016" w:type="dxa"/>
            <w:shd w:val="clear" w:color="auto" w:fill="auto"/>
            <w:noWrap/>
            <w:vAlign w:val="bottom"/>
            <w:hideMark/>
          </w:tcPr>
          <w:p w14:paraId="5D715865" w14:textId="7D00E70C"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Lot 9017 Hammond Road Success Stage </w:t>
            </w:r>
            <w:r w:rsidR="00EF4FCC" w:rsidRPr="00F56B86">
              <w:rPr>
                <w:rFonts w:eastAsia="Times New Roman"/>
                <w:sz w:val="20"/>
                <w:szCs w:val="20"/>
                <w:lang w:val="en-AU" w:eastAsia="en-AU"/>
              </w:rPr>
              <w:t>9 (</w:t>
            </w:r>
            <w:r w:rsidRPr="00F56B86">
              <w:rPr>
                <w:rFonts w:eastAsia="Times New Roman"/>
                <w:sz w:val="20"/>
                <w:szCs w:val="20"/>
                <w:lang w:val="en-AU" w:eastAsia="en-AU"/>
              </w:rPr>
              <w:t xml:space="preserve">6029406) </w:t>
            </w:r>
          </w:p>
        </w:tc>
        <w:tc>
          <w:tcPr>
            <w:tcW w:w="960" w:type="dxa"/>
            <w:shd w:val="clear" w:color="auto" w:fill="auto"/>
            <w:noWrap/>
            <w:vAlign w:val="center"/>
            <w:hideMark/>
          </w:tcPr>
          <w:p w14:paraId="605914F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Dec-17</w:t>
            </w:r>
          </w:p>
        </w:tc>
        <w:tc>
          <w:tcPr>
            <w:tcW w:w="909" w:type="dxa"/>
            <w:shd w:val="clear" w:color="auto" w:fill="auto"/>
            <w:noWrap/>
            <w:vAlign w:val="center"/>
            <w:hideMark/>
          </w:tcPr>
          <w:p w14:paraId="54869615"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1.2064</w:t>
            </w:r>
          </w:p>
        </w:tc>
        <w:tc>
          <w:tcPr>
            <w:tcW w:w="1178" w:type="dxa"/>
            <w:shd w:val="clear" w:color="auto" w:fill="auto"/>
            <w:noWrap/>
            <w:vAlign w:val="center"/>
            <w:hideMark/>
          </w:tcPr>
          <w:p w14:paraId="4A38869C" w14:textId="4CD097C2"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7590E67C" w14:textId="795AC045"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52E71EC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140,527.89</w:t>
            </w:r>
          </w:p>
        </w:tc>
        <w:tc>
          <w:tcPr>
            <w:tcW w:w="1449" w:type="dxa"/>
            <w:shd w:val="clear" w:color="auto" w:fill="auto"/>
            <w:noWrap/>
            <w:vAlign w:val="center"/>
            <w:hideMark/>
          </w:tcPr>
          <w:p w14:paraId="0793A7C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140,527.89</w:t>
            </w:r>
          </w:p>
        </w:tc>
      </w:tr>
      <w:tr w:rsidR="00393C15" w:rsidRPr="00F56B86" w14:paraId="65B97031" w14:textId="77777777" w:rsidTr="00BE27D4">
        <w:trPr>
          <w:trHeight w:val="210"/>
        </w:trPr>
        <w:tc>
          <w:tcPr>
            <w:tcW w:w="3016" w:type="dxa"/>
            <w:shd w:val="clear" w:color="auto" w:fill="auto"/>
            <w:noWrap/>
            <w:vAlign w:val="bottom"/>
            <w:hideMark/>
          </w:tcPr>
          <w:p w14:paraId="3E5E8993" w14:textId="49DFEE82"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1 Gadd Street Success - Stage 1</w:t>
            </w:r>
            <w:r w:rsidR="00EF4FCC" w:rsidRPr="00F56B86">
              <w:rPr>
                <w:rFonts w:eastAsia="Times New Roman"/>
                <w:sz w:val="20"/>
                <w:szCs w:val="20"/>
                <w:lang w:val="en-AU" w:eastAsia="en-AU"/>
              </w:rPr>
              <w:t>A (</w:t>
            </w:r>
            <w:r w:rsidRPr="00F56B86">
              <w:rPr>
                <w:rFonts w:eastAsia="Times New Roman"/>
                <w:sz w:val="20"/>
                <w:szCs w:val="20"/>
                <w:lang w:val="en-AU" w:eastAsia="en-AU"/>
              </w:rPr>
              <w:t>6018058)</w:t>
            </w:r>
          </w:p>
        </w:tc>
        <w:tc>
          <w:tcPr>
            <w:tcW w:w="960" w:type="dxa"/>
            <w:shd w:val="clear" w:color="auto" w:fill="auto"/>
            <w:noWrap/>
            <w:vAlign w:val="center"/>
            <w:hideMark/>
          </w:tcPr>
          <w:p w14:paraId="4BD0AC0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Dec-17</w:t>
            </w:r>
          </w:p>
        </w:tc>
        <w:tc>
          <w:tcPr>
            <w:tcW w:w="909" w:type="dxa"/>
            <w:shd w:val="clear" w:color="auto" w:fill="auto"/>
            <w:noWrap/>
            <w:vAlign w:val="center"/>
            <w:hideMark/>
          </w:tcPr>
          <w:p w14:paraId="1F63C03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1.0694</w:t>
            </w:r>
          </w:p>
        </w:tc>
        <w:tc>
          <w:tcPr>
            <w:tcW w:w="1178" w:type="dxa"/>
            <w:shd w:val="clear" w:color="auto" w:fill="auto"/>
            <w:noWrap/>
            <w:vAlign w:val="center"/>
            <w:hideMark/>
          </w:tcPr>
          <w:p w14:paraId="50D2B322" w14:textId="298F0C42"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3E2F0A6D" w14:textId="6FD5F6BF"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2DAFC0BB"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124,614.93</w:t>
            </w:r>
          </w:p>
        </w:tc>
        <w:tc>
          <w:tcPr>
            <w:tcW w:w="1449" w:type="dxa"/>
            <w:shd w:val="clear" w:color="auto" w:fill="auto"/>
            <w:noWrap/>
            <w:vAlign w:val="center"/>
            <w:hideMark/>
          </w:tcPr>
          <w:p w14:paraId="4A81843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124,614.93</w:t>
            </w:r>
          </w:p>
        </w:tc>
      </w:tr>
      <w:tr w:rsidR="00393C15" w:rsidRPr="00F56B86" w14:paraId="48EB99CF" w14:textId="77777777" w:rsidTr="00BE27D4">
        <w:trPr>
          <w:trHeight w:val="210"/>
        </w:trPr>
        <w:tc>
          <w:tcPr>
            <w:tcW w:w="3016" w:type="dxa"/>
            <w:shd w:val="clear" w:color="auto" w:fill="auto"/>
            <w:noWrap/>
            <w:vAlign w:val="bottom"/>
            <w:hideMark/>
          </w:tcPr>
          <w:p w14:paraId="1611F593"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(17/18)</w:t>
            </w:r>
          </w:p>
        </w:tc>
        <w:tc>
          <w:tcPr>
            <w:tcW w:w="960" w:type="dxa"/>
            <w:shd w:val="clear" w:color="auto" w:fill="auto"/>
            <w:noWrap/>
            <w:vAlign w:val="center"/>
            <w:hideMark/>
          </w:tcPr>
          <w:p w14:paraId="4A06BFD9" w14:textId="7E67F51E"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7FFAD18D" w14:textId="75338A4A"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544619BD" w14:textId="554D259A"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205649E5" w14:textId="0BA8745E"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295D8EB0" w14:textId="5884F172"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0537CE22"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63,263.38</w:t>
            </w:r>
          </w:p>
        </w:tc>
      </w:tr>
      <w:tr w:rsidR="00393C15" w:rsidRPr="00F56B86" w14:paraId="5AAC1E20" w14:textId="77777777" w:rsidTr="00BE27D4">
        <w:trPr>
          <w:trHeight w:val="210"/>
        </w:trPr>
        <w:tc>
          <w:tcPr>
            <w:tcW w:w="3016" w:type="dxa"/>
            <w:shd w:val="clear" w:color="auto" w:fill="auto"/>
            <w:noWrap/>
            <w:vAlign w:val="bottom"/>
            <w:hideMark/>
          </w:tcPr>
          <w:p w14:paraId="11788187"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9501 Batram Road Success - (6027951)</w:t>
            </w:r>
          </w:p>
        </w:tc>
        <w:tc>
          <w:tcPr>
            <w:tcW w:w="960" w:type="dxa"/>
            <w:shd w:val="clear" w:color="auto" w:fill="auto"/>
            <w:noWrap/>
            <w:vAlign w:val="center"/>
            <w:hideMark/>
          </w:tcPr>
          <w:p w14:paraId="570DDE06"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Oct-18</w:t>
            </w:r>
          </w:p>
        </w:tc>
        <w:tc>
          <w:tcPr>
            <w:tcW w:w="909" w:type="dxa"/>
            <w:shd w:val="clear" w:color="auto" w:fill="auto"/>
            <w:noWrap/>
            <w:vAlign w:val="center"/>
            <w:hideMark/>
          </w:tcPr>
          <w:p w14:paraId="4A0B7F0B"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1.7372</w:t>
            </w:r>
          </w:p>
        </w:tc>
        <w:tc>
          <w:tcPr>
            <w:tcW w:w="1178" w:type="dxa"/>
            <w:shd w:val="clear" w:color="auto" w:fill="auto"/>
            <w:noWrap/>
            <w:vAlign w:val="center"/>
            <w:hideMark/>
          </w:tcPr>
          <w:p w14:paraId="3615B44B" w14:textId="7F2F7E33"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79B27F47" w14:textId="5C0957EC"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4FC9C56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202,432.25</w:t>
            </w:r>
          </w:p>
        </w:tc>
        <w:tc>
          <w:tcPr>
            <w:tcW w:w="1449" w:type="dxa"/>
            <w:shd w:val="clear" w:color="auto" w:fill="auto"/>
            <w:noWrap/>
            <w:vAlign w:val="center"/>
            <w:hideMark/>
          </w:tcPr>
          <w:p w14:paraId="0AA7992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202,432.25</w:t>
            </w:r>
          </w:p>
        </w:tc>
      </w:tr>
      <w:tr w:rsidR="00393C15" w:rsidRPr="00F56B86" w14:paraId="0D79AC25" w14:textId="77777777" w:rsidTr="00BE27D4">
        <w:trPr>
          <w:trHeight w:val="210"/>
        </w:trPr>
        <w:tc>
          <w:tcPr>
            <w:tcW w:w="3016" w:type="dxa"/>
            <w:shd w:val="clear" w:color="auto" w:fill="auto"/>
            <w:noWrap/>
            <w:vAlign w:val="bottom"/>
            <w:hideMark/>
          </w:tcPr>
          <w:p w14:paraId="180C961B"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9000 Wentworth Parade (6032765) DP416059</w:t>
            </w:r>
          </w:p>
        </w:tc>
        <w:tc>
          <w:tcPr>
            <w:tcW w:w="960" w:type="dxa"/>
            <w:shd w:val="clear" w:color="auto" w:fill="auto"/>
            <w:noWrap/>
            <w:vAlign w:val="center"/>
            <w:hideMark/>
          </w:tcPr>
          <w:p w14:paraId="35E7538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May-19</w:t>
            </w:r>
          </w:p>
        </w:tc>
        <w:tc>
          <w:tcPr>
            <w:tcW w:w="909" w:type="dxa"/>
            <w:shd w:val="clear" w:color="auto" w:fill="auto"/>
            <w:noWrap/>
            <w:vAlign w:val="center"/>
            <w:hideMark/>
          </w:tcPr>
          <w:p w14:paraId="067CA4C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2.0990</w:t>
            </w:r>
          </w:p>
        </w:tc>
        <w:tc>
          <w:tcPr>
            <w:tcW w:w="1178" w:type="dxa"/>
            <w:shd w:val="clear" w:color="auto" w:fill="auto"/>
            <w:noWrap/>
            <w:vAlign w:val="center"/>
            <w:hideMark/>
          </w:tcPr>
          <w:p w14:paraId="76CA69B7" w14:textId="6D7EDA10"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4E46823F" w14:textId="36809624"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01FF92F7"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297,267.64</w:t>
            </w:r>
          </w:p>
        </w:tc>
        <w:tc>
          <w:tcPr>
            <w:tcW w:w="1449" w:type="dxa"/>
            <w:shd w:val="clear" w:color="auto" w:fill="auto"/>
            <w:noWrap/>
            <w:vAlign w:val="center"/>
            <w:hideMark/>
          </w:tcPr>
          <w:p w14:paraId="44B5CCA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297,267.64</w:t>
            </w:r>
          </w:p>
        </w:tc>
      </w:tr>
      <w:tr w:rsidR="00393C15" w:rsidRPr="00F56B86" w14:paraId="080C2194" w14:textId="77777777" w:rsidTr="00BE27D4">
        <w:trPr>
          <w:trHeight w:val="210"/>
        </w:trPr>
        <w:tc>
          <w:tcPr>
            <w:tcW w:w="3016" w:type="dxa"/>
            <w:shd w:val="clear" w:color="auto" w:fill="auto"/>
            <w:noWrap/>
            <w:vAlign w:val="bottom"/>
            <w:hideMark/>
          </w:tcPr>
          <w:p w14:paraId="0FCDC0C4"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(18/19)</w:t>
            </w:r>
          </w:p>
        </w:tc>
        <w:tc>
          <w:tcPr>
            <w:tcW w:w="960" w:type="dxa"/>
            <w:shd w:val="clear" w:color="auto" w:fill="auto"/>
            <w:noWrap/>
            <w:vAlign w:val="center"/>
            <w:hideMark/>
          </w:tcPr>
          <w:p w14:paraId="6368D0F4" w14:textId="7E0CC681"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472511DB" w14:textId="4B28447D"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742AEA01" w14:textId="62D8528A"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2D601456" w14:textId="1FE35DE3"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59F8F757" w14:textId="70959A90"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3F35A51D"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74,590.62</w:t>
            </w:r>
          </w:p>
        </w:tc>
      </w:tr>
      <w:tr w:rsidR="00393C15" w:rsidRPr="00F56B86" w14:paraId="5F3078A6" w14:textId="77777777" w:rsidTr="00BE27D4">
        <w:trPr>
          <w:trHeight w:val="210"/>
        </w:trPr>
        <w:tc>
          <w:tcPr>
            <w:tcW w:w="3016" w:type="dxa"/>
            <w:shd w:val="clear" w:color="auto" w:fill="auto"/>
            <w:noWrap/>
            <w:vAlign w:val="bottom"/>
            <w:hideMark/>
          </w:tcPr>
          <w:p w14:paraId="5470EEA6"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9002 Darlot Ave Succes (6031593) Stage 1 B (DP419355)</w:t>
            </w:r>
          </w:p>
        </w:tc>
        <w:tc>
          <w:tcPr>
            <w:tcW w:w="960" w:type="dxa"/>
            <w:shd w:val="clear" w:color="auto" w:fill="auto"/>
            <w:noWrap/>
            <w:vAlign w:val="center"/>
            <w:hideMark/>
          </w:tcPr>
          <w:p w14:paraId="0B8045E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Jun-20</w:t>
            </w:r>
          </w:p>
        </w:tc>
        <w:tc>
          <w:tcPr>
            <w:tcW w:w="909" w:type="dxa"/>
            <w:shd w:val="clear" w:color="auto" w:fill="auto"/>
            <w:noWrap/>
            <w:vAlign w:val="center"/>
            <w:hideMark/>
          </w:tcPr>
          <w:p w14:paraId="5305679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1.0548</w:t>
            </w:r>
          </w:p>
        </w:tc>
        <w:tc>
          <w:tcPr>
            <w:tcW w:w="1178" w:type="dxa"/>
            <w:shd w:val="clear" w:color="auto" w:fill="auto"/>
            <w:noWrap/>
            <w:vAlign w:val="center"/>
            <w:hideMark/>
          </w:tcPr>
          <w:p w14:paraId="11649F38" w14:textId="365782FE"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5C3CEF20" w14:textId="56492DB4"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28AE78E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145,366.67</w:t>
            </w:r>
          </w:p>
        </w:tc>
        <w:tc>
          <w:tcPr>
            <w:tcW w:w="1449" w:type="dxa"/>
            <w:shd w:val="clear" w:color="auto" w:fill="auto"/>
            <w:noWrap/>
            <w:vAlign w:val="center"/>
            <w:hideMark/>
          </w:tcPr>
          <w:p w14:paraId="48617E2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145,366.67</w:t>
            </w:r>
          </w:p>
        </w:tc>
      </w:tr>
      <w:tr w:rsidR="00393C15" w:rsidRPr="00F56B86" w14:paraId="2EB40EE3" w14:textId="77777777" w:rsidTr="00BE27D4">
        <w:trPr>
          <w:trHeight w:val="210"/>
        </w:trPr>
        <w:tc>
          <w:tcPr>
            <w:tcW w:w="3016" w:type="dxa"/>
            <w:shd w:val="clear" w:color="auto" w:fill="auto"/>
            <w:noWrap/>
            <w:vAlign w:val="bottom"/>
            <w:hideMark/>
          </w:tcPr>
          <w:p w14:paraId="61916F2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lastRenderedPageBreak/>
              <w:t>Lot 9002 Darlot Ave Succes (6031593) Stage 1 C (DP410573)</w:t>
            </w:r>
          </w:p>
        </w:tc>
        <w:tc>
          <w:tcPr>
            <w:tcW w:w="960" w:type="dxa"/>
            <w:shd w:val="clear" w:color="auto" w:fill="auto"/>
            <w:noWrap/>
            <w:vAlign w:val="center"/>
            <w:hideMark/>
          </w:tcPr>
          <w:p w14:paraId="2361951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Sep-20</w:t>
            </w:r>
          </w:p>
        </w:tc>
        <w:tc>
          <w:tcPr>
            <w:tcW w:w="909" w:type="dxa"/>
            <w:shd w:val="clear" w:color="auto" w:fill="auto"/>
            <w:noWrap/>
            <w:vAlign w:val="center"/>
            <w:hideMark/>
          </w:tcPr>
          <w:p w14:paraId="71A0709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0.4040</w:t>
            </w:r>
          </w:p>
        </w:tc>
        <w:tc>
          <w:tcPr>
            <w:tcW w:w="1178" w:type="dxa"/>
            <w:shd w:val="clear" w:color="auto" w:fill="auto"/>
            <w:noWrap/>
            <w:vAlign w:val="center"/>
            <w:hideMark/>
          </w:tcPr>
          <w:p w14:paraId="330CFCCB" w14:textId="506B2DA7"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144AD5C9" w14:textId="3AC342A6"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15F831E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55,677.03</w:t>
            </w:r>
          </w:p>
        </w:tc>
        <w:tc>
          <w:tcPr>
            <w:tcW w:w="1449" w:type="dxa"/>
            <w:shd w:val="clear" w:color="auto" w:fill="auto"/>
            <w:noWrap/>
            <w:vAlign w:val="center"/>
            <w:hideMark/>
          </w:tcPr>
          <w:p w14:paraId="6DA00386"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55,677.03</w:t>
            </w:r>
          </w:p>
        </w:tc>
      </w:tr>
      <w:tr w:rsidR="00393C15" w:rsidRPr="00F56B86" w14:paraId="2424812B" w14:textId="77777777" w:rsidTr="00BE27D4">
        <w:trPr>
          <w:trHeight w:val="210"/>
        </w:trPr>
        <w:tc>
          <w:tcPr>
            <w:tcW w:w="3016" w:type="dxa"/>
            <w:shd w:val="clear" w:color="auto" w:fill="auto"/>
            <w:noWrap/>
            <w:vAlign w:val="bottom"/>
            <w:hideMark/>
          </w:tcPr>
          <w:p w14:paraId="4CABE0D2"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9006 Branch Circus Success (5509207) Stage 2A (DP421435)</w:t>
            </w:r>
          </w:p>
        </w:tc>
        <w:tc>
          <w:tcPr>
            <w:tcW w:w="960" w:type="dxa"/>
            <w:shd w:val="clear" w:color="auto" w:fill="auto"/>
            <w:noWrap/>
            <w:vAlign w:val="center"/>
            <w:hideMark/>
          </w:tcPr>
          <w:p w14:paraId="78DCC7A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May-21</w:t>
            </w:r>
          </w:p>
        </w:tc>
        <w:tc>
          <w:tcPr>
            <w:tcW w:w="909" w:type="dxa"/>
            <w:shd w:val="clear" w:color="auto" w:fill="auto"/>
            <w:noWrap/>
            <w:vAlign w:val="center"/>
            <w:hideMark/>
          </w:tcPr>
          <w:p w14:paraId="48E3688B"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0.4539</w:t>
            </w:r>
          </w:p>
        </w:tc>
        <w:tc>
          <w:tcPr>
            <w:tcW w:w="1178" w:type="dxa"/>
            <w:shd w:val="clear" w:color="auto" w:fill="auto"/>
            <w:noWrap/>
            <w:vAlign w:val="center"/>
            <w:hideMark/>
          </w:tcPr>
          <w:p w14:paraId="572E7C7A" w14:textId="6FE0B21E"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2D6A4850" w14:textId="1A1E249C"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6164DF6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97,843.21</w:t>
            </w:r>
          </w:p>
        </w:tc>
        <w:tc>
          <w:tcPr>
            <w:tcW w:w="1449" w:type="dxa"/>
            <w:shd w:val="clear" w:color="auto" w:fill="auto"/>
            <w:noWrap/>
            <w:vAlign w:val="center"/>
            <w:hideMark/>
          </w:tcPr>
          <w:p w14:paraId="75DC6BE7"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97,843.21</w:t>
            </w:r>
          </w:p>
        </w:tc>
      </w:tr>
      <w:tr w:rsidR="00393C15" w:rsidRPr="00F56B86" w14:paraId="21FEC2EE" w14:textId="77777777" w:rsidTr="00BE27D4">
        <w:trPr>
          <w:trHeight w:val="210"/>
        </w:trPr>
        <w:tc>
          <w:tcPr>
            <w:tcW w:w="3016" w:type="dxa"/>
            <w:shd w:val="clear" w:color="auto" w:fill="auto"/>
            <w:noWrap/>
            <w:vAlign w:val="bottom"/>
            <w:hideMark/>
          </w:tcPr>
          <w:p w14:paraId="277C1907"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(19/20)</w:t>
            </w:r>
          </w:p>
        </w:tc>
        <w:tc>
          <w:tcPr>
            <w:tcW w:w="960" w:type="dxa"/>
            <w:shd w:val="clear" w:color="auto" w:fill="auto"/>
            <w:noWrap/>
            <w:vAlign w:val="center"/>
            <w:hideMark/>
          </w:tcPr>
          <w:p w14:paraId="5ED8E32E" w14:textId="116F23F4"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41903A0C" w14:textId="6FC312B7"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550FAC22" w14:textId="29B1F6D6"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554B8305" w14:textId="2B572910"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4CEE3B85" w14:textId="49CF22EE"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6A6E3BF3"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45,034.02</w:t>
            </w:r>
          </w:p>
        </w:tc>
      </w:tr>
      <w:tr w:rsidR="00393C15" w:rsidRPr="00F56B86" w14:paraId="325A21A2" w14:textId="77777777" w:rsidTr="00BE27D4">
        <w:trPr>
          <w:trHeight w:val="210"/>
        </w:trPr>
        <w:tc>
          <w:tcPr>
            <w:tcW w:w="3016" w:type="dxa"/>
            <w:shd w:val="clear" w:color="auto" w:fill="auto"/>
            <w:noWrap/>
            <w:vAlign w:val="bottom"/>
            <w:hideMark/>
          </w:tcPr>
          <w:p w14:paraId="4588DC4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761 Branc Circus Success (5509207) Stage 2D (DP422570)</w:t>
            </w:r>
          </w:p>
        </w:tc>
        <w:tc>
          <w:tcPr>
            <w:tcW w:w="960" w:type="dxa"/>
            <w:shd w:val="clear" w:color="auto" w:fill="auto"/>
            <w:noWrap/>
            <w:vAlign w:val="center"/>
            <w:hideMark/>
          </w:tcPr>
          <w:p w14:paraId="2E779C5C"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Nov-21</w:t>
            </w:r>
          </w:p>
        </w:tc>
        <w:tc>
          <w:tcPr>
            <w:tcW w:w="909" w:type="dxa"/>
            <w:shd w:val="clear" w:color="auto" w:fill="auto"/>
            <w:noWrap/>
            <w:vAlign w:val="center"/>
            <w:hideMark/>
          </w:tcPr>
          <w:p w14:paraId="3DB645F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2.2998</w:t>
            </w:r>
          </w:p>
        </w:tc>
        <w:tc>
          <w:tcPr>
            <w:tcW w:w="1178" w:type="dxa"/>
            <w:shd w:val="clear" w:color="auto" w:fill="auto"/>
            <w:noWrap/>
            <w:vAlign w:val="center"/>
            <w:hideMark/>
          </w:tcPr>
          <w:p w14:paraId="14A71F0D" w14:textId="2A7BCF51"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6A5EF509" w14:textId="6ACD1B82"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57EB46C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72,849.64</w:t>
            </w:r>
          </w:p>
        </w:tc>
        <w:tc>
          <w:tcPr>
            <w:tcW w:w="1449" w:type="dxa"/>
            <w:shd w:val="clear" w:color="auto" w:fill="auto"/>
            <w:noWrap/>
            <w:vAlign w:val="center"/>
            <w:hideMark/>
          </w:tcPr>
          <w:p w14:paraId="7806A7A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72,849.64</w:t>
            </w:r>
          </w:p>
        </w:tc>
      </w:tr>
      <w:tr w:rsidR="00393C15" w:rsidRPr="00F56B86" w14:paraId="488994BD" w14:textId="77777777" w:rsidTr="00BE27D4">
        <w:trPr>
          <w:trHeight w:val="210"/>
        </w:trPr>
        <w:tc>
          <w:tcPr>
            <w:tcW w:w="3016" w:type="dxa"/>
            <w:shd w:val="clear" w:color="auto" w:fill="auto"/>
            <w:noWrap/>
            <w:vAlign w:val="bottom"/>
            <w:hideMark/>
          </w:tcPr>
          <w:p w14:paraId="46C922C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9005 Darlot Ave Success (6035971) Stage 1D (DP422563)</w:t>
            </w:r>
          </w:p>
        </w:tc>
        <w:tc>
          <w:tcPr>
            <w:tcW w:w="960" w:type="dxa"/>
            <w:shd w:val="clear" w:color="auto" w:fill="auto"/>
            <w:noWrap/>
            <w:vAlign w:val="center"/>
            <w:hideMark/>
          </w:tcPr>
          <w:p w14:paraId="2D48582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Nov-21</w:t>
            </w:r>
          </w:p>
        </w:tc>
        <w:tc>
          <w:tcPr>
            <w:tcW w:w="909" w:type="dxa"/>
            <w:shd w:val="clear" w:color="auto" w:fill="auto"/>
            <w:noWrap/>
            <w:vAlign w:val="center"/>
            <w:hideMark/>
          </w:tcPr>
          <w:p w14:paraId="4B6BAA6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1.4650</w:t>
            </w:r>
          </w:p>
        </w:tc>
        <w:tc>
          <w:tcPr>
            <w:tcW w:w="1178" w:type="dxa"/>
            <w:shd w:val="clear" w:color="auto" w:fill="auto"/>
            <w:noWrap/>
            <w:vAlign w:val="center"/>
            <w:hideMark/>
          </w:tcPr>
          <w:p w14:paraId="7C7565D8" w14:textId="59A53632"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3ED0F84B" w14:textId="321D12A0"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71D2339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355,986.42</w:t>
            </w:r>
          </w:p>
        </w:tc>
        <w:tc>
          <w:tcPr>
            <w:tcW w:w="1449" w:type="dxa"/>
            <w:shd w:val="clear" w:color="auto" w:fill="auto"/>
            <w:noWrap/>
            <w:vAlign w:val="center"/>
            <w:hideMark/>
          </w:tcPr>
          <w:p w14:paraId="2811A8E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355,986.42</w:t>
            </w:r>
          </w:p>
        </w:tc>
      </w:tr>
      <w:tr w:rsidR="00393C15" w:rsidRPr="00F56B86" w14:paraId="7AE9F89A" w14:textId="77777777" w:rsidTr="00BE27D4">
        <w:trPr>
          <w:trHeight w:val="210"/>
        </w:trPr>
        <w:tc>
          <w:tcPr>
            <w:tcW w:w="3016" w:type="dxa"/>
            <w:shd w:val="clear" w:color="auto" w:fill="auto"/>
            <w:noWrap/>
            <w:vAlign w:val="bottom"/>
            <w:hideMark/>
          </w:tcPr>
          <w:p w14:paraId="611BE2EF"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xml:space="preserve">Lot 141 (275) Hammond Road (6036069) </w:t>
            </w:r>
          </w:p>
        </w:tc>
        <w:tc>
          <w:tcPr>
            <w:tcW w:w="960" w:type="dxa"/>
            <w:shd w:val="clear" w:color="auto" w:fill="auto"/>
            <w:noWrap/>
            <w:vAlign w:val="center"/>
            <w:hideMark/>
          </w:tcPr>
          <w:p w14:paraId="05DDE795"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Jan-22</w:t>
            </w:r>
          </w:p>
        </w:tc>
        <w:tc>
          <w:tcPr>
            <w:tcW w:w="909" w:type="dxa"/>
            <w:shd w:val="clear" w:color="auto" w:fill="auto"/>
            <w:noWrap/>
            <w:vAlign w:val="center"/>
            <w:hideMark/>
          </w:tcPr>
          <w:p w14:paraId="2D0A032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0.6908</w:t>
            </w:r>
          </w:p>
        </w:tc>
        <w:tc>
          <w:tcPr>
            <w:tcW w:w="1178" w:type="dxa"/>
            <w:shd w:val="clear" w:color="auto" w:fill="auto"/>
            <w:noWrap/>
            <w:vAlign w:val="center"/>
            <w:hideMark/>
          </w:tcPr>
          <w:p w14:paraId="74283966" w14:textId="206064A3"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462EE169" w14:textId="2D0172E5"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0F8A4D9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167,860.35</w:t>
            </w:r>
          </w:p>
        </w:tc>
        <w:tc>
          <w:tcPr>
            <w:tcW w:w="1449" w:type="dxa"/>
            <w:shd w:val="clear" w:color="auto" w:fill="auto"/>
            <w:noWrap/>
            <w:vAlign w:val="center"/>
            <w:hideMark/>
          </w:tcPr>
          <w:p w14:paraId="47CF6888"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167,860.35</w:t>
            </w:r>
          </w:p>
        </w:tc>
      </w:tr>
      <w:tr w:rsidR="00393C15" w:rsidRPr="00F56B86" w14:paraId="34B9C2BC" w14:textId="77777777" w:rsidTr="00BE27D4">
        <w:trPr>
          <w:trHeight w:val="210"/>
        </w:trPr>
        <w:tc>
          <w:tcPr>
            <w:tcW w:w="3016" w:type="dxa"/>
            <w:shd w:val="clear" w:color="auto" w:fill="auto"/>
            <w:noWrap/>
            <w:vAlign w:val="bottom"/>
            <w:hideMark/>
          </w:tcPr>
          <w:p w14:paraId="7CF32BEB"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(20/21)</w:t>
            </w:r>
          </w:p>
        </w:tc>
        <w:tc>
          <w:tcPr>
            <w:tcW w:w="960" w:type="dxa"/>
            <w:shd w:val="clear" w:color="auto" w:fill="auto"/>
            <w:noWrap/>
            <w:vAlign w:val="center"/>
            <w:hideMark/>
          </w:tcPr>
          <w:p w14:paraId="17E8DFDE" w14:textId="2BA17F14"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5BE1071C" w14:textId="6D94EB78"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62DAB79A" w14:textId="051A4632"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7BC28780" w14:textId="5C039958"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70D543AA" w14:textId="111EB31E"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4091CEDD"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30,230.08</w:t>
            </w:r>
          </w:p>
        </w:tc>
      </w:tr>
      <w:tr w:rsidR="00393C15" w:rsidRPr="00F56B86" w14:paraId="7214457B" w14:textId="77777777" w:rsidTr="00BE27D4">
        <w:trPr>
          <w:trHeight w:val="210"/>
        </w:trPr>
        <w:tc>
          <w:tcPr>
            <w:tcW w:w="3016" w:type="dxa"/>
            <w:shd w:val="clear" w:color="auto" w:fill="auto"/>
            <w:noWrap/>
            <w:vAlign w:val="bottom"/>
            <w:hideMark/>
          </w:tcPr>
          <w:p w14:paraId="557086F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106 (210) Hanmond Road (6036435) Stage 1</w:t>
            </w:r>
          </w:p>
        </w:tc>
        <w:tc>
          <w:tcPr>
            <w:tcW w:w="960" w:type="dxa"/>
            <w:shd w:val="clear" w:color="auto" w:fill="auto"/>
            <w:noWrap/>
            <w:vAlign w:val="center"/>
            <w:hideMark/>
          </w:tcPr>
          <w:p w14:paraId="58F6249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Sep-22</w:t>
            </w:r>
          </w:p>
        </w:tc>
        <w:tc>
          <w:tcPr>
            <w:tcW w:w="909" w:type="dxa"/>
            <w:shd w:val="clear" w:color="auto" w:fill="auto"/>
            <w:noWrap/>
            <w:vAlign w:val="center"/>
            <w:hideMark/>
          </w:tcPr>
          <w:p w14:paraId="75E7A367"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0.7438</w:t>
            </w:r>
          </w:p>
        </w:tc>
        <w:tc>
          <w:tcPr>
            <w:tcW w:w="1178" w:type="dxa"/>
            <w:shd w:val="clear" w:color="auto" w:fill="auto"/>
            <w:noWrap/>
            <w:vAlign w:val="center"/>
            <w:hideMark/>
          </w:tcPr>
          <w:p w14:paraId="527496BC" w14:textId="61CA39D2"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5DC78EED" w14:textId="261928C6"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4BC2F1C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80,003.54</w:t>
            </w:r>
          </w:p>
        </w:tc>
        <w:tc>
          <w:tcPr>
            <w:tcW w:w="1449" w:type="dxa"/>
            <w:shd w:val="clear" w:color="auto" w:fill="auto"/>
            <w:noWrap/>
            <w:vAlign w:val="center"/>
            <w:hideMark/>
          </w:tcPr>
          <w:p w14:paraId="10C1B39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80,003.54</w:t>
            </w:r>
          </w:p>
        </w:tc>
      </w:tr>
      <w:tr w:rsidR="00393C15" w:rsidRPr="00F56B86" w14:paraId="6DE9D33F" w14:textId="77777777" w:rsidTr="00BE27D4">
        <w:trPr>
          <w:trHeight w:val="421"/>
        </w:trPr>
        <w:tc>
          <w:tcPr>
            <w:tcW w:w="3016" w:type="dxa"/>
            <w:shd w:val="clear" w:color="auto" w:fill="auto"/>
            <w:vAlign w:val="bottom"/>
            <w:hideMark/>
          </w:tcPr>
          <w:p w14:paraId="0EBA696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9008 Yellowstone Grave (6037157) Success Gardens Stage 2B - (DP424107)</w:t>
            </w:r>
          </w:p>
        </w:tc>
        <w:tc>
          <w:tcPr>
            <w:tcW w:w="960" w:type="dxa"/>
            <w:shd w:val="clear" w:color="auto" w:fill="auto"/>
            <w:noWrap/>
            <w:vAlign w:val="center"/>
            <w:hideMark/>
          </w:tcPr>
          <w:p w14:paraId="206AA00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Oct-22</w:t>
            </w:r>
          </w:p>
        </w:tc>
        <w:tc>
          <w:tcPr>
            <w:tcW w:w="909" w:type="dxa"/>
            <w:shd w:val="clear" w:color="auto" w:fill="auto"/>
            <w:noWrap/>
            <w:vAlign w:val="center"/>
            <w:hideMark/>
          </w:tcPr>
          <w:p w14:paraId="358955C7"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1.5012</w:t>
            </w:r>
          </w:p>
        </w:tc>
        <w:tc>
          <w:tcPr>
            <w:tcW w:w="1178" w:type="dxa"/>
            <w:shd w:val="clear" w:color="auto" w:fill="auto"/>
            <w:noWrap/>
            <w:vAlign w:val="center"/>
            <w:hideMark/>
          </w:tcPr>
          <w:p w14:paraId="70AC8018" w14:textId="2E3DF498"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24BAF987" w14:textId="19DD3BB2"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4037D98" w14:textId="5747D249"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04F609FD"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364,782.80</w:t>
            </w:r>
          </w:p>
        </w:tc>
      </w:tr>
      <w:tr w:rsidR="00393C15" w:rsidRPr="00F56B86" w14:paraId="5EFB25BC" w14:textId="77777777" w:rsidTr="00BE27D4">
        <w:trPr>
          <w:trHeight w:val="210"/>
        </w:trPr>
        <w:tc>
          <w:tcPr>
            <w:tcW w:w="3016" w:type="dxa"/>
            <w:shd w:val="clear" w:color="auto" w:fill="auto"/>
            <w:noWrap/>
            <w:vAlign w:val="bottom"/>
            <w:hideMark/>
          </w:tcPr>
          <w:p w14:paraId="3E5A1BC3"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Interest (21/22)</w:t>
            </w:r>
          </w:p>
        </w:tc>
        <w:tc>
          <w:tcPr>
            <w:tcW w:w="960" w:type="dxa"/>
            <w:shd w:val="clear" w:color="auto" w:fill="auto"/>
            <w:noWrap/>
            <w:vAlign w:val="center"/>
            <w:hideMark/>
          </w:tcPr>
          <w:p w14:paraId="21E7D5B1" w14:textId="795B2451" w:rsidR="00F56B86" w:rsidRPr="00F56B86" w:rsidRDefault="00F56B86" w:rsidP="00D65865">
            <w:pPr>
              <w:spacing w:after="0" w:line="240" w:lineRule="auto"/>
              <w:jc w:val="both"/>
              <w:rPr>
                <w:rFonts w:eastAsia="Times New Roman"/>
                <w:sz w:val="20"/>
                <w:szCs w:val="20"/>
                <w:lang w:val="en-AU" w:eastAsia="en-AU"/>
              </w:rPr>
            </w:pPr>
          </w:p>
        </w:tc>
        <w:tc>
          <w:tcPr>
            <w:tcW w:w="909" w:type="dxa"/>
            <w:shd w:val="clear" w:color="auto" w:fill="auto"/>
            <w:noWrap/>
            <w:vAlign w:val="center"/>
            <w:hideMark/>
          </w:tcPr>
          <w:p w14:paraId="55FDB693" w14:textId="388D238C" w:rsidR="00F56B86" w:rsidRPr="00F56B86" w:rsidRDefault="00F56B86" w:rsidP="00D65865">
            <w:pPr>
              <w:spacing w:after="0" w:line="240" w:lineRule="auto"/>
              <w:jc w:val="both"/>
              <w:rPr>
                <w:rFonts w:eastAsia="Times New Roman"/>
                <w:sz w:val="20"/>
                <w:szCs w:val="20"/>
                <w:lang w:val="en-AU" w:eastAsia="en-AU"/>
              </w:rPr>
            </w:pPr>
          </w:p>
        </w:tc>
        <w:tc>
          <w:tcPr>
            <w:tcW w:w="1178" w:type="dxa"/>
            <w:shd w:val="clear" w:color="auto" w:fill="auto"/>
            <w:noWrap/>
            <w:vAlign w:val="center"/>
            <w:hideMark/>
          </w:tcPr>
          <w:p w14:paraId="015205FD" w14:textId="19998FE6"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42BC738E" w14:textId="33321C75"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52A9F4B7" w14:textId="247A8D4C"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5D1DE586" w14:textId="77777777" w:rsidR="00F56B86" w:rsidRPr="00F56B86" w:rsidRDefault="00F56B86" w:rsidP="00D65865">
            <w:pPr>
              <w:spacing w:after="0" w:line="240" w:lineRule="auto"/>
              <w:jc w:val="both"/>
              <w:rPr>
                <w:rFonts w:eastAsia="Times New Roman"/>
                <w:b/>
                <w:bCs/>
                <w:sz w:val="20"/>
                <w:szCs w:val="20"/>
                <w:lang w:val="en-AU" w:eastAsia="en-AU"/>
              </w:rPr>
            </w:pPr>
            <w:r w:rsidRPr="00F56B86">
              <w:rPr>
                <w:rFonts w:eastAsia="Times New Roman"/>
                <w:b/>
                <w:bCs/>
                <w:sz w:val="20"/>
                <w:szCs w:val="20"/>
                <w:lang w:val="en-AU" w:eastAsia="en-AU"/>
              </w:rPr>
              <w:t>14,817.54</w:t>
            </w:r>
          </w:p>
        </w:tc>
      </w:tr>
      <w:tr w:rsidR="00393C15" w:rsidRPr="00F56B86" w14:paraId="02ED504B" w14:textId="77777777" w:rsidTr="00BE27D4">
        <w:trPr>
          <w:trHeight w:val="210"/>
        </w:trPr>
        <w:tc>
          <w:tcPr>
            <w:tcW w:w="3016" w:type="dxa"/>
            <w:shd w:val="clear" w:color="auto" w:fill="auto"/>
            <w:noWrap/>
            <w:vAlign w:val="bottom"/>
            <w:hideMark/>
          </w:tcPr>
          <w:p w14:paraId="63E3984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9007 (65) Yellowstone Grove - 6037150</w:t>
            </w:r>
          </w:p>
        </w:tc>
        <w:tc>
          <w:tcPr>
            <w:tcW w:w="960" w:type="dxa"/>
            <w:shd w:val="clear" w:color="auto" w:fill="auto"/>
            <w:noWrap/>
            <w:vAlign w:val="center"/>
            <w:hideMark/>
          </w:tcPr>
          <w:p w14:paraId="2D54D23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Sep-23</w:t>
            </w:r>
          </w:p>
        </w:tc>
        <w:tc>
          <w:tcPr>
            <w:tcW w:w="909" w:type="dxa"/>
            <w:shd w:val="clear" w:color="auto" w:fill="auto"/>
            <w:noWrap/>
            <w:vAlign w:val="center"/>
            <w:hideMark/>
          </w:tcPr>
          <w:p w14:paraId="2A11C207"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0.0254</w:t>
            </w:r>
          </w:p>
        </w:tc>
        <w:tc>
          <w:tcPr>
            <w:tcW w:w="1178" w:type="dxa"/>
            <w:shd w:val="clear" w:color="auto" w:fill="auto"/>
            <w:noWrap/>
            <w:vAlign w:val="center"/>
            <w:hideMark/>
          </w:tcPr>
          <w:p w14:paraId="064D60E9" w14:textId="0C8B5974"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618B805E" w14:textId="58F37D7F"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FC8790E" w14:textId="1022607C"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08D8DEF0"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7,607.45</w:t>
            </w:r>
          </w:p>
        </w:tc>
      </w:tr>
      <w:tr w:rsidR="00393C15" w:rsidRPr="00F56B86" w14:paraId="7B45AEA0" w14:textId="77777777" w:rsidTr="00BE27D4">
        <w:trPr>
          <w:trHeight w:val="210"/>
        </w:trPr>
        <w:tc>
          <w:tcPr>
            <w:tcW w:w="3016" w:type="dxa"/>
            <w:shd w:val="clear" w:color="auto" w:fill="auto"/>
            <w:noWrap/>
            <w:vAlign w:val="bottom"/>
            <w:hideMark/>
          </w:tcPr>
          <w:p w14:paraId="652DFC1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Lot 9009 Branch Circus - Success Gardens Estate Stage 2E (DP426664)</w:t>
            </w:r>
          </w:p>
        </w:tc>
        <w:tc>
          <w:tcPr>
            <w:tcW w:w="960" w:type="dxa"/>
            <w:shd w:val="clear" w:color="auto" w:fill="auto"/>
            <w:noWrap/>
            <w:vAlign w:val="center"/>
            <w:hideMark/>
          </w:tcPr>
          <w:p w14:paraId="302C52E7"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Sep-23</w:t>
            </w:r>
          </w:p>
        </w:tc>
        <w:tc>
          <w:tcPr>
            <w:tcW w:w="909" w:type="dxa"/>
            <w:shd w:val="clear" w:color="auto" w:fill="auto"/>
            <w:noWrap/>
            <w:vAlign w:val="center"/>
            <w:hideMark/>
          </w:tcPr>
          <w:p w14:paraId="2F7524E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0.4351</w:t>
            </w:r>
          </w:p>
        </w:tc>
        <w:tc>
          <w:tcPr>
            <w:tcW w:w="1178" w:type="dxa"/>
            <w:shd w:val="clear" w:color="auto" w:fill="auto"/>
            <w:noWrap/>
            <w:vAlign w:val="center"/>
            <w:hideMark/>
          </w:tcPr>
          <w:p w14:paraId="3C15D2F0" w14:textId="11DC2561" w:rsidR="00F56B86" w:rsidRPr="00F56B86" w:rsidRDefault="00F56B86" w:rsidP="00D65865">
            <w:pPr>
              <w:spacing w:after="0" w:line="240" w:lineRule="auto"/>
              <w:jc w:val="both"/>
              <w:rPr>
                <w:rFonts w:eastAsia="Times New Roman"/>
                <w:sz w:val="20"/>
                <w:szCs w:val="20"/>
                <w:lang w:val="en-AU" w:eastAsia="en-AU"/>
              </w:rPr>
            </w:pPr>
          </w:p>
        </w:tc>
        <w:tc>
          <w:tcPr>
            <w:tcW w:w="1071" w:type="dxa"/>
            <w:shd w:val="clear" w:color="auto" w:fill="auto"/>
            <w:noWrap/>
            <w:vAlign w:val="center"/>
            <w:hideMark/>
          </w:tcPr>
          <w:p w14:paraId="2C4A284A" w14:textId="4592B3C8" w:rsidR="00F56B86" w:rsidRPr="00F56B86" w:rsidRDefault="00F56B86" w:rsidP="00D65865">
            <w:pPr>
              <w:spacing w:after="0" w:line="240" w:lineRule="auto"/>
              <w:jc w:val="both"/>
              <w:rPr>
                <w:rFonts w:eastAsia="Times New Roman"/>
                <w:sz w:val="20"/>
                <w:szCs w:val="20"/>
                <w:lang w:val="en-AU" w:eastAsia="en-AU"/>
              </w:rPr>
            </w:pPr>
          </w:p>
        </w:tc>
        <w:tc>
          <w:tcPr>
            <w:tcW w:w="1340" w:type="dxa"/>
            <w:shd w:val="clear" w:color="auto" w:fill="auto"/>
            <w:noWrap/>
            <w:vAlign w:val="center"/>
            <w:hideMark/>
          </w:tcPr>
          <w:p w14:paraId="33F87653" w14:textId="2807ECAE" w:rsidR="00F56B86" w:rsidRPr="00F56B86" w:rsidRDefault="00F56B86" w:rsidP="00D65865">
            <w:pPr>
              <w:spacing w:after="0" w:line="240" w:lineRule="auto"/>
              <w:jc w:val="both"/>
              <w:rPr>
                <w:rFonts w:eastAsia="Times New Roman"/>
                <w:sz w:val="20"/>
                <w:szCs w:val="20"/>
                <w:lang w:val="en-AU" w:eastAsia="en-AU"/>
              </w:rPr>
            </w:pPr>
          </w:p>
        </w:tc>
        <w:tc>
          <w:tcPr>
            <w:tcW w:w="1449" w:type="dxa"/>
            <w:shd w:val="clear" w:color="auto" w:fill="auto"/>
            <w:noWrap/>
            <w:vAlign w:val="center"/>
            <w:hideMark/>
          </w:tcPr>
          <w:p w14:paraId="5DE02704"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130,314.97</w:t>
            </w:r>
          </w:p>
        </w:tc>
      </w:tr>
      <w:tr w:rsidR="00393C15" w:rsidRPr="00F56B86" w14:paraId="77B09EE4" w14:textId="77777777" w:rsidTr="00EF4FCC">
        <w:trPr>
          <w:trHeight w:val="210"/>
        </w:trPr>
        <w:tc>
          <w:tcPr>
            <w:tcW w:w="3016" w:type="dxa"/>
            <w:shd w:val="clear" w:color="auto" w:fill="auto"/>
            <w:noWrap/>
            <w:vAlign w:val="bottom"/>
            <w:hideMark/>
          </w:tcPr>
          <w:p w14:paraId="0E2E841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 </w:t>
            </w:r>
          </w:p>
        </w:tc>
        <w:tc>
          <w:tcPr>
            <w:tcW w:w="960" w:type="dxa"/>
            <w:shd w:val="clear" w:color="auto" w:fill="auto"/>
            <w:noWrap/>
            <w:vAlign w:val="bottom"/>
            <w:hideMark/>
          </w:tcPr>
          <w:p w14:paraId="298D40EA"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Total</w:t>
            </w:r>
          </w:p>
        </w:tc>
        <w:tc>
          <w:tcPr>
            <w:tcW w:w="909" w:type="dxa"/>
            <w:shd w:val="clear" w:color="auto" w:fill="auto"/>
            <w:noWrap/>
            <w:vAlign w:val="bottom"/>
            <w:hideMark/>
          </w:tcPr>
          <w:p w14:paraId="2B002873"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71.6005</w:t>
            </w:r>
          </w:p>
        </w:tc>
        <w:tc>
          <w:tcPr>
            <w:tcW w:w="1178" w:type="dxa"/>
            <w:shd w:val="clear" w:color="auto" w:fill="auto"/>
            <w:noWrap/>
            <w:vAlign w:val="bottom"/>
            <w:hideMark/>
          </w:tcPr>
          <w:p w14:paraId="401C9CA5"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344,688.54</w:t>
            </w:r>
          </w:p>
        </w:tc>
        <w:tc>
          <w:tcPr>
            <w:tcW w:w="1071" w:type="dxa"/>
            <w:shd w:val="clear" w:color="auto" w:fill="auto"/>
            <w:noWrap/>
            <w:vAlign w:val="bottom"/>
            <w:hideMark/>
          </w:tcPr>
          <w:p w14:paraId="24B229C1"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10,535.00</w:t>
            </w:r>
          </w:p>
        </w:tc>
        <w:tc>
          <w:tcPr>
            <w:tcW w:w="1340" w:type="dxa"/>
            <w:shd w:val="clear" w:color="auto" w:fill="auto"/>
            <w:noWrap/>
            <w:vAlign w:val="bottom"/>
            <w:hideMark/>
          </w:tcPr>
          <w:p w14:paraId="61F89359"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4,024,183.00</w:t>
            </w:r>
          </w:p>
        </w:tc>
        <w:tc>
          <w:tcPr>
            <w:tcW w:w="1449" w:type="dxa"/>
            <w:shd w:val="clear" w:color="auto" w:fill="auto"/>
            <w:noWrap/>
            <w:vAlign w:val="bottom"/>
            <w:hideMark/>
          </w:tcPr>
          <w:p w14:paraId="1839AD0E" w14:textId="77777777" w:rsidR="00F56B86" w:rsidRPr="00F56B86" w:rsidRDefault="00F56B86" w:rsidP="00D65865">
            <w:pPr>
              <w:spacing w:after="0" w:line="240" w:lineRule="auto"/>
              <w:jc w:val="both"/>
              <w:rPr>
                <w:rFonts w:eastAsia="Times New Roman"/>
                <w:sz w:val="20"/>
                <w:szCs w:val="20"/>
                <w:lang w:val="en-AU" w:eastAsia="en-AU"/>
              </w:rPr>
            </w:pPr>
            <w:r w:rsidRPr="00F56B86">
              <w:rPr>
                <w:rFonts w:eastAsia="Times New Roman"/>
                <w:sz w:val="20"/>
                <w:szCs w:val="20"/>
                <w:lang w:val="en-AU" w:eastAsia="en-AU"/>
              </w:rPr>
              <w:t>$6,834,850.25</w:t>
            </w:r>
          </w:p>
        </w:tc>
      </w:tr>
    </w:tbl>
    <w:p w14:paraId="3153D942" w14:textId="375BEF2E" w:rsidR="00555AF2" w:rsidRPr="00555AF2" w:rsidRDefault="00555AF2" w:rsidP="00D65865">
      <w:pPr>
        <w:spacing w:after="0"/>
        <w:jc w:val="both"/>
        <w:rPr>
          <w:b/>
          <w:bCs/>
        </w:rPr>
      </w:pPr>
    </w:p>
    <w:p w14:paraId="5CF38064" w14:textId="10987CEC" w:rsidR="00555AF2" w:rsidRDefault="00555AF2" w:rsidP="00D65865">
      <w:pPr>
        <w:spacing w:after="0"/>
        <w:jc w:val="both"/>
      </w:pPr>
    </w:p>
    <w:p w14:paraId="44FD3650" w14:textId="5A4FF195" w:rsidR="00555AF2" w:rsidRDefault="00555AF2" w:rsidP="00D65865">
      <w:pPr>
        <w:spacing w:after="0"/>
        <w:jc w:val="both"/>
      </w:pPr>
    </w:p>
    <w:p w14:paraId="47F3B666" w14:textId="48B958FC" w:rsidR="00555AF2" w:rsidRDefault="00555AF2" w:rsidP="00D65865">
      <w:pPr>
        <w:spacing w:after="0"/>
        <w:jc w:val="both"/>
      </w:pPr>
    </w:p>
    <w:p w14:paraId="09979936" w14:textId="17DD620B" w:rsidR="00555AF2" w:rsidRDefault="00555AF2" w:rsidP="00D65865">
      <w:pPr>
        <w:spacing w:after="0"/>
        <w:jc w:val="both"/>
      </w:pPr>
    </w:p>
    <w:p w14:paraId="23070708" w14:textId="290F49E3" w:rsidR="00555AF2" w:rsidRDefault="00555AF2" w:rsidP="00D65865">
      <w:pPr>
        <w:spacing w:after="0"/>
        <w:jc w:val="both"/>
      </w:pPr>
    </w:p>
    <w:p w14:paraId="4A9256CA" w14:textId="031FCA6A" w:rsidR="00555AF2" w:rsidRDefault="00555AF2" w:rsidP="00D65865">
      <w:pPr>
        <w:spacing w:after="0"/>
        <w:jc w:val="both"/>
      </w:pPr>
    </w:p>
    <w:p w14:paraId="75A5047E" w14:textId="6311BDAE" w:rsidR="00555AF2" w:rsidRDefault="00555AF2" w:rsidP="00D65865">
      <w:pPr>
        <w:spacing w:after="0"/>
        <w:jc w:val="both"/>
      </w:pPr>
    </w:p>
    <w:p w14:paraId="3AA6A27D" w14:textId="0CDB5384" w:rsidR="00555AF2" w:rsidRDefault="00555AF2" w:rsidP="00D65865">
      <w:pPr>
        <w:spacing w:after="0"/>
        <w:jc w:val="both"/>
      </w:pPr>
    </w:p>
    <w:p w14:paraId="551FB190" w14:textId="5992A0B5" w:rsidR="00555AF2" w:rsidRDefault="00555AF2" w:rsidP="00D65865">
      <w:pPr>
        <w:spacing w:after="0"/>
        <w:jc w:val="both"/>
      </w:pPr>
    </w:p>
    <w:p w14:paraId="692C1D0A" w14:textId="2806E4E6" w:rsidR="00555AF2" w:rsidRDefault="00555AF2" w:rsidP="00D65865">
      <w:pPr>
        <w:spacing w:after="0"/>
        <w:jc w:val="both"/>
      </w:pPr>
    </w:p>
    <w:p w14:paraId="2B880EC4" w14:textId="37454157" w:rsidR="00555AF2" w:rsidRDefault="00555AF2" w:rsidP="00D65865">
      <w:pPr>
        <w:spacing w:after="0"/>
        <w:jc w:val="both"/>
      </w:pPr>
    </w:p>
    <w:p w14:paraId="76E867B7" w14:textId="42A76AEA" w:rsidR="00555AF2" w:rsidRDefault="00555AF2" w:rsidP="00D65865">
      <w:pPr>
        <w:spacing w:after="0"/>
        <w:jc w:val="both"/>
      </w:pPr>
    </w:p>
    <w:p w14:paraId="2BBD6A00" w14:textId="1370FC23" w:rsidR="00555AF2" w:rsidRDefault="00555AF2" w:rsidP="00D65865">
      <w:pPr>
        <w:spacing w:after="0"/>
        <w:jc w:val="both"/>
      </w:pPr>
    </w:p>
    <w:p w14:paraId="708582D5" w14:textId="6E3D6720" w:rsidR="00555AF2" w:rsidRDefault="00555AF2" w:rsidP="00D65865">
      <w:pPr>
        <w:spacing w:after="0"/>
        <w:jc w:val="both"/>
      </w:pPr>
    </w:p>
    <w:p w14:paraId="44AA3494" w14:textId="5466F18C" w:rsidR="00555AF2" w:rsidRDefault="00555AF2" w:rsidP="00D65865">
      <w:pPr>
        <w:spacing w:after="0"/>
        <w:jc w:val="both"/>
      </w:pPr>
    </w:p>
    <w:p w14:paraId="0C4D70EA" w14:textId="10109543" w:rsidR="00555AF2" w:rsidRDefault="00555AF2" w:rsidP="00D65865">
      <w:pPr>
        <w:spacing w:after="0"/>
        <w:jc w:val="both"/>
      </w:pPr>
    </w:p>
    <w:p w14:paraId="673ADED0" w14:textId="4AA9DDAF" w:rsidR="00555AF2" w:rsidRDefault="00555AF2" w:rsidP="00D65865">
      <w:pPr>
        <w:spacing w:after="0"/>
        <w:jc w:val="both"/>
      </w:pPr>
    </w:p>
    <w:p w14:paraId="71AA4E53" w14:textId="5E0CB34A" w:rsidR="00555AF2" w:rsidRDefault="00555AF2" w:rsidP="00D65865">
      <w:pPr>
        <w:spacing w:after="0"/>
        <w:jc w:val="both"/>
      </w:pPr>
    </w:p>
    <w:p w14:paraId="284711A6" w14:textId="5FB8005E" w:rsidR="00555AF2" w:rsidRDefault="00555AF2" w:rsidP="00D65865">
      <w:pPr>
        <w:spacing w:after="0"/>
        <w:jc w:val="both"/>
      </w:pPr>
    </w:p>
    <w:p w14:paraId="42D4FEFD" w14:textId="03B78869" w:rsidR="00265041" w:rsidRPr="00AE514E" w:rsidRDefault="00265041" w:rsidP="00D65865">
      <w:pPr>
        <w:pStyle w:val="Heading2A"/>
        <w:ind w:left="0" w:firstLine="0"/>
        <w:jc w:val="both"/>
        <w:sectPr w:rsidR="00265041" w:rsidRPr="00AE514E" w:rsidSect="00F56B86">
          <w:headerReference w:type="first" r:id="rId20"/>
          <w:pgSz w:w="11900" w:h="16840"/>
          <w:pgMar w:top="1701" w:right="1134" w:bottom="1701" w:left="1134" w:header="708" w:footer="78" w:gutter="0"/>
          <w:cols w:space="708"/>
          <w:titlePg/>
          <w:docGrid w:linePitch="360"/>
        </w:sectPr>
      </w:pPr>
      <w:bookmarkStart w:id="37" w:name="_Annex_3_–"/>
      <w:bookmarkEnd w:id="37"/>
    </w:p>
    <w:p w14:paraId="72AA5C98" w14:textId="40884B85" w:rsidR="00265041" w:rsidRDefault="00265041" w:rsidP="00D65865">
      <w:pPr>
        <w:pStyle w:val="Heading2A"/>
        <w:jc w:val="both"/>
      </w:pPr>
      <w:bookmarkStart w:id="38" w:name="_Annex_4_–"/>
      <w:bookmarkStart w:id="39" w:name="_Toc157784161"/>
      <w:bookmarkEnd w:id="38"/>
      <w:r w:rsidRPr="00F71B8C">
        <w:lastRenderedPageBreak/>
        <w:t xml:space="preserve">Annex </w:t>
      </w:r>
      <w:r w:rsidR="00FE4214">
        <w:t>3</w:t>
      </w:r>
      <w:r w:rsidRPr="00F71B8C">
        <w:t xml:space="preserve"> – Capital Expenditure Plan (CEP)</w:t>
      </w:r>
      <w:bookmarkEnd w:id="39"/>
      <w:r>
        <w:t xml:space="preserve"> </w:t>
      </w:r>
    </w:p>
    <w:p w14:paraId="5C8F3732" w14:textId="77777777" w:rsidR="006A484C" w:rsidRDefault="006A484C" w:rsidP="00D65865">
      <w:pPr>
        <w:pStyle w:val="Heading2A"/>
        <w:jc w:val="both"/>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843"/>
        <w:gridCol w:w="2268"/>
      </w:tblGrid>
      <w:tr w:rsidR="00C26387" w:rsidRPr="00BD1890" w14:paraId="6BC637A2" w14:textId="77777777" w:rsidTr="00CA160C">
        <w:trPr>
          <w:trHeight w:val="722"/>
        </w:trPr>
        <w:tc>
          <w:tcPr>
            <w:tcW w:w="2547" w:type="dxa"/>
            <w:shd w:val="clear" w:color="auto" w:fill="E2EFD9" w:themeFill="accent6" w:themeFillTint="33"/>
            <w:hideMark/>
          </w:tcPr>
          <w:p w14:paraId="7CB00D93" w14:textId="457189E5" w:rsidR="00C26387" w:rsidRPr="00BD1890" w:rsidRDefault="00C26387" w:rsidP="00D65865">
            <w:pPr>
              <w:spacing w:after="0" w:line="240" w:lineRule="auto"/>
              <w:jc w:val="both"/>
              <w:rPr>
                <w:rFonts w:ascii="Calibri" w:eastAsia="Times New Roman" w:hAnsi="Calibri" w:cs="Calibri"/>
                <w:b/>
                <w:bCs/>
                <w:color w:val="000000"/>
                <w:sz w:val="22"/>
                <w:szCs w:val="22"/>
                <w:lang w:val="en-AU" w:eastAsia="en-AU"/>
              </w:rPr>
            </w:pPr>
            <w:r w:rsidRPr="00BD1890">
              <w:rPr>
                <w:rFonts w:ascii="Calibri" w:eastAsia="Times New Roman" w:hAnsi="Calibri" w:cs="Calibri"/>
                <w:b/>
                <w:bCs/>
                <w:color w:val="000000"/>
                <w:sz w:val="22"/>
                <w:szCs w:val="22"/>
                <w:lang w:val="en-AU" w:eastAsia="en-AU"/>
              </w:rPr>
              <w:t xml:space="preserve">DCP Reserve </w:t>
            </w:r>
            <w:r w:rsidR="008551F1">
              <w:rPr>
                <w:rFonts w:ascii="Calibri" w:eastAsia="Times New Roman" w:hAnsi="Calibri" w:cs="Calibri"/>
                <w:b/>
                <w:bCs/>
                <w:color w:val="000000"/>
                <w:sz w:val="22"/>
                <w:szCs w:val="22"/>
                <w:lang w:val="en-AU" w:eastAsia="en-AU"/>
              </w:rPr>
              <w:t>B</w:t>
            </w:r>
            <w:r w:rsidRPr="00BD1890">
              <w:rPr>
                <w:rFonts w:ascii="Calibri" w:eastAsia="Times New Roman" w:hAnsi="Calibri" w:cs="Calibri"/>
                <w:b/>
                <w:bCs/>
                <w:color w:val="000000"/>
                <w:sz w:val="22"/>
                <w:szCs w:val="22"/>
                <w:lang w:val="en-AU" w:eastAsia="en-AU"/>
              </w:rPr>
              <w:t>alance</w:t>
            </w:r>
            <w:r>
              <w:rPr>
                <w:rFonts w:ascii="Calibri" w:eastAsia="Times New Roman" w:hAnsi="Calibri" w:cs="Calibri"/>
                <w:b/>
                <w:bCs/>
                <w:color w:val="000000"/>
                <w:sz w:val="22"/>
                <w:szCs w:val="22"/>
                <w:lang w:val="en-AU" w:eastAsia="en-AU"/>
              </w:rPr>
              <w:t xml:space="preserve"> </w:t>
            </w:r>
            <w:r w:rsidR="00CA160C">
              <w:rPr>
                <w:rFonts w:ascii="Calibri" w:eastAsia="Times New Roman" w:hAnsi="Calibri" w:cs="Calibri"/>
                <w:b/>
                <w:bCs/>
                <w:color w:val="000000"/>
                <w:sz w:val="22"/>
                <w:szCs w:val="22"/>
                <w:lang w:val="en-AU" w:eastAsia="en-AU"/>
              </w:rPr>
              <w:t xml:space="preserve">as of </w:t>
            </w:r>
            <w:r w:rsidR="00024541">
              <w:rPr>
                <w:rFonts w:ascii="Calibri" w:eastAsia="Times New Roman" w:hAnsi="Calibri" w:cs="Calibri"/>
                <w:b/>
                <w:bCs/>
                <w:color w:val="000000"/>
                <w:sz w:val="22"/>
                <w:szCs w:val="22"/>
                <w:lang w:val="en-AU" w:eastAsia="en-AU"/>
              </w:rPr>
              <w:t xml:space="preserve">31 August </w:t>
            </w:r>
            <w:r w:rsidR="00CA160C">
              <w:rPr>
                <w:rFonts w:ascii="Calibri" w:eastAsia="Times New Roman" w:hAnsi="Calibri" w:cs="Calibri"/>
                <w:b/>
                <w:bCs/>
                <w:color w:val="000000"/>
                <w:sz w:val="22"/>
                <w:szCs w:val="22"/>
                <w:lang w:val="en-AU" w:eastAsia="en-AU"/>
              </w:rPr>
              <w:t>2023</w:t>
            </w:r>
          </w:p>
        </w:tc>
        <w:tc>
          <w:tcPr>
            <w:tcW w:w="1843" w:type="dxa"/>
            <w:shd w:val="clear" w:color="auto" w:fill="FBE4D5" w:themeFill="accent2" w:themeFillTint="33"/>
            <w:hideMark/>
          </w:tcPr>
          <w:p w14:paraId="0905C926" w14:textId="3237F82C" w:rsidR="00C26387" w:rsidRPr="00BD1890" w:rsidRDefault="00C26387" w:rsidP="00D65865">
            <w:pPr>
              <w:spacing w:after="0" w:line="240" w:lineRule="auto"/>
              <w:jc w:val="both"/>
              <w:rPr>
                <w:rFonts w:ascii="Calibri" w:eastAsia="Times New Roman" w:hAnsi="Calibri" w:cs="Calibri"/>
                <w:b/>
                <w:bCs/>
                <w:color w:val="000000"/>
                <w:sz w:val="22"/>
                <w:szCs w:val="22"/>
                <w:lang w:val="en-AU" w:eastAsia="en-AU"/>
              </w:rPr>
            </w:pPr>
            <w:r w:rsidRPr="00BD1890">
              <w:rPr>
                <w:rFonts w:ascii="Calibri" w:eastAsia="Times New Roman" w:hAnsi="Calibri" w:cs="Calibri"/>
                <w:b/>
                <w:bCs/>
                <w:color w:val="000000"/>
                <w:sz w:val="22"/>
                <w:szCs w:val="22"/>
                <w:lang w:val="en-AU" w:eastAsia="en-AU"/>
              </w:rPr>
              <w:t xml:space="preserve">Value of </w:t>
            </w:r>
            <w:r w:rsidR="008551F1">
              <w:rPr>
                <w:rFonts w:ascii="Calibri" w:eastAsia="Times New Roman" w:hAnsi="Calibri" w:cs="Calibri"/>
                <w:b/>
                <w:bCs/>
                <w:color w:val="000000"/>
                <w:sz w:val="22"/>
                <w:szCs w:val="22"/>
                <w:lang w:val="en-AU" w:eastAsia="en-AU"/>
              </w:rPr>
              <w:t>C</w:t>
            </w:r>
            <w:r w:rsidRPr="00BD1890">
              <w:rPr>
                <w:rFonts w:ascii="Calibri" w:eastAsia="Times New Roman" w:hAnsi="Calibri" w:cs="Calibri"/>
                <w:b/>
                <w:bCs/>
                <w:color w:val="000000"/>
                <w:sz w:val="22"/>
                <w:szCs w:val="22"/>
                <w:lang w:val="en-AU" w:eastAsia="en-AU"/>
              </w:rPr>
              <w:t>redits</w:t>
            </w:r>
          </w:p>
        </w:tc>
        <w:tc>
          <w:tcPr>
            <w:tcW w:w="2268" w:type="dxa"/>
            <w:shd w:val="clear" w:color="auto" w:fill="E2EFD9" w:themeFill="accent6" w:themeFillTint="33"/>
            <w:hideMark/>
          </w:tcPr>
          <w:p w14:paraId="3E027D50" w14:textId="1102C0C9" w:rsidR="00C26387" w:rsidRPr="00BD1890" w:rsidRDefault="00C26387" w:rsidP="00D65865">
            <w:pPr>
              <w:spacing w:after="0" w:line="240" w:lineRule="auto"/>
              <w:jc w:val="both"/>
              <w:rPr>
                <w:rFonts w:ascii="Calibri" w:eastAsia="Times New Roman" w:hAnsi="Calibri" w:cs="Calibri"/>
                <w:b/>
                <w:bCs/>
                <w:color w:val="000000"/>
                <w:sz w:val="22"/>
                <w:szCs w:val="22"/>
                <w:lang w:val="en-AU" w:eastAsia="en-AU"/>
              </w:rPr>
            </w:pPr>
            <w:r w:rsidRPr="00BD1890">
              <w:rPr>
                <w:rFonts w:ascii="Calibri" w:eastAsia="Times New Roman" w:hAnsi="Calibri" w:cs="Calibri"/>
                <w:b/>
                <w:bCs/>
                <w:color w:val="000000"/>
                <w:sz w:val="22"/>
                <w:szCs w:val="22"/>
                <w:lang w:val="en-AU" w:eastAsia="en-AU"/>
              </w:rPr>
              <w:t xml:space="preserve">Interest earned on DCP funds </w:t>
            </w:r>
            <w:r>
              <w:rPr>
                <w:rFonts w:ascii="Calibri" w:eastAsia="Times New Roman" w:hAnsi="Calibri" w:cs="Calibri"/>
                <w:b/>
                <w:bCs/>
                <w:color w:val="000000"/>
                <w:sz w:val="22"/>
                <w:szCs w:val="22"/>
                <w:lang w:val="en-AU" w:eastAsia="en-AU"/>
              </w:rPr>
              <w:t>202</w:t>
            </w:r>
            <w:r w:rsidR="00F75C4D">
              <w:rPr>
                <w:rFonts w:ascii="Calibri" w:eastAsia="Times New Roman" w:hAnsi="Calibri" w:cs="Calibri"/>
                <w:b/>
                <w:bCs/>
                <w:color w:val="000000"/>
                <w:sz w:val="22"/>
                <w:szCs w:val="22"/>
                <w:lang w:val="en-AU" w:eastAsia="en-AU"/>
              </w:rPr>
              <w:t>1</w:t>
            </w:r>
            <w:r>
              <w:rPr>
                <w:rFonts w:ascii="Calibri" w:eastAsia="Times New Roman" w:hAnsi="Calibri" w:cs="Calibri"/>
                <w:b/>
                <w:bCs/>
                <w:color w:val="000000"/>
                <w:sz w:val="22"/>
                <w:szCs w:val="22"/>
                <w:lang w:val="en-AU" w:eastAsia="en-AU"/>
              </w:rPr>
              <w:t>/2</w:t>
            </w:r>
            <w:r w:rsidR="00F75C4D">
              <w:rPr>
                <w:rFonts w:ascii="Calibri" w:eastAsia="Times New Roman" w:hAnsi="Calibri" w:cs="Calibri"/>
                <w:b/>
                <w:bCs/>
                <w:color w:val="000000"/>
                <w:sz w:val="22"/>
                <w:szCs w:val="22"/>
                <w:lang w:val="en-AU" w:eastAsia="en-AU"/>
              </w:rPr>
              <w:t>2</w:t>
            </w:r>
          </w:p>
        </w:tc>
      </w:tr>
      <w:tr w:rsidR="00C26387" w:rsidRPr="00BD1890" w14:paraId="27BEBEF6" w14:textId="77777777" w:rsidTr="00CA160C">
        <w:trPr>
          <w:trHeight w:val="502"/>
        </w:trPr>
        <w:tc>
          <w:tcPr>
            <w:tcW w:w="2547" w:type="dxa"/>
            <w:shd w:val="clear" w:color="auto" w:fill="E2EFD9" w:themeFill="accent6" w:themeFillTint="33"/>
            <w:vAlign w:val="center"/>
            <w:hideMark/>
          </w:tcPr>
          <w:p w14:paraId="79A5C6BD" w14:textId="77F34A6C" w:rsidR="00C26387" w:rsidRPr="00BD1890" w:rsidRDefault="00CA160C" w:rsidP="00D65865">
            <w:pPr>
              <w:spacing w:after="0" w:line="240" w:lineRule="auto"/>
              <w:jc w:val="both"/>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w:t>
            </w:r>
            <w:r w:rsidR="00024541">
              <w:rPr>
                <w:rFonts w:ascii="Calibri" w:eastAsia="Times New Roman" w:hAnsi="Calibri" w:cs="Calibri"/>
                <w:color w:val="000000"/>
                <w:sz w:val="22"/>
                <w:szCs w:val="22"/>
                <w:lang w:val="en-AU" w:eastAsia="en-AU"/>
              </w:rPr>
              <w:t>4,955,411</w:t>
            </w:r>
          </w:p>
        </w:tc>
        <w:tc>
          <w:tcPr>
            <w:tcW w:w="1843" w:type="dxa"/>
            <w:shd w:val="clear" w:color="auto" w:fill="FBE4D5" w:themeFill="accent2" w:themeFillTint="33"/>
            <w:vAlign w:val="center"/>
            <w:hideMark/>
          </w:tcPr>
          <w:p w14:paraId="67C647FB" w14:textId="6DE631B1" w:rsidR="00C26387" w:rsidRPr="00BD1890" w:rsidRDefault="00C26387" w:rsidP="00D65865">
            <w:pPr>
              <w:spacing w:after="0" w:line="240" w:lineRule="auto"/>
              <w:jc w:val="both"/>
              <w:rPr>
                <w:rFonts w:ascii="Calibri" w:eastAsia="Times New Roman" w:hAnsi="Calibri" w:cs="Calibri"/>
                <w:color w:val="000000"/>
                <w:sz w:val="22"/>
                <w:szCs w:val="22"/>
                <w:lang w:val="en-AU" w:eastAsia="en-AU"/>
              </w:rPr>
            </w:pPr>
          </w:p>
        </w:tc>
        <w:tc>
          <w:tcPr>
            <w:tcW w:w="2268" w:type="dxa"/>
            <w:shd w:val="clear" w:color="auto" w:fill="E2EFD9" w:themeFill="accent6" w:themeFillTint="33"/>
            <w:vAlign w:val="center"/>
            <w:hideMark/>
          </w:tcPr>
          <w:p w14:paraId="3CC443D2" w14:textId="0C59F51B" w:rsidR="00C26387" w:rsidRPr="00BD1890" w:rsidRDefault="00843CB4" w:rsidP="00D65865">
            <w:pPr>
              <w:spacing w:after="0" w:line="240" w:lineRule="auto"/>
              <w:jc w:val="both"/>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14,817.54</w:t>
            </w:r>
          </w:p>
        </w:tc>
      </w:tr>
    </w:tbl>
    <w:p w14:paraId="75E4B464" w14:textId="77777777" w:rsidR="006A484C" w:rsidRDefault="006A484C" w:rsidP="00D65865">
      <w:pPr>
        <w:spacing w:after="0" w:line="240" w:lineRule="auto"/>
        <w:jc w:val="both"/>
      </w:pPr>
    </w:p>
    <w:bookmarkStart w:id="40" w:name="_MON_1738493834"/>
    <w:bookmarkEnd w:id="40"/>
    <w:p w14:paraId="3C6BBD65" w14:textId="7014863C" w:rsidR="001724BC" w:rsidRDefault="00807DA0" w:rsidP="00D65865">
      <w:pPr>
        <w:spacing w:after="0" w:line="240" w:lineRule="auto"/>
        <w:jc w:val="both"/>
      </w:pPr>
      <w:r>
        <w:object w:dxaOrig="14833" w:dyaOrig="2169" w14:anchorId="661AC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75pt;height:119.25pt" o:ole="">
            <v:imagedata r:id="rId21" o:title=""/>
          </v:shape>
          <o:OLEObject Type="Embed" ProgID="Excel.Sheet.12" ShapeID="_x0000_i1025" DrawAspect="Content" ObjectID="_1768909398" r:id="rId22"/>
        </w:object>
      </w:r>
    </w:p>
    <w:p w14:paraId="6AAC432B" w14:textId="77777777" w:rsidR="00977405" w:rsidRDefault="00977405" w:rsidP="00D65865">
      <w:pPr>
        <w:spacing w:after="0" w:line="240" w:lineRule="auto"/>
        <w:jc w:val="both"/>
        <w:rPr>
          <w:rFonts w:asciiTheme="minorHAnsi" w:hAnsiTheme="minorHAnsi" w:cstheme="minorHAnsi"/>
          <w:i/>
          <w:iCs/>
          <w:sz w:val="22"/>
          <w:szCs w:val="22"/>
        </w:rPr>
      </w:pPr>
    </w:p>
    <w:p w14:paraId="0FB733F0" w14:textId="28018CF1" w:rsidR="00977405" w:rsidRPr="00D244E6" w:rsidRDefault="00977405" w:rsidP="00D65865">
      <w:pPr>
        <w:spacing w:after="0" w:line="240" w:lineRule="auto"/>
        <w:jc w:val="both"/>
        <w:rPr>
          <w:sz w:val="22"/>
          <w:szCs w:val="22"/>
        </w:rPr>
      </w:pPr>
      <w:r w:rsidRPr="00D244E6">
        <w:rPr>
          <w:sz w:val="22"/>
          <w:szCs w:val="22"/>
        </w:rPr>
        <w:t>Notes:</w:t>
      </w:r>
    </w:p>
    <w:p w14:paraId="5E88B471" w14:textId="77777777" w:rsidR="00D244E6" w:rsidRPr="00D244E6" w:rsidRDefault="00D244E6" w:rsidP="00D65865">
      <w:pPr>
        <w:spacing w:after="0" w:line="240" w:lineRule="auto"/>
        <w:jc w:val="both"/>
        <w:rPr>
          <w:i/>
          <w:iCs/>
          <w:sz w:val="22"/>
          <w:szCs w:val="22"/>
        </w:rPr>
      </w:pPr>
    </w:p>
    <w:p w14:paraId="1B8316CC" w14:textId="034ABA03" w:rsidR="00977405" w:rsidRPr="00D244E6" w:rsidRDefault="00977405" w:rsidP="00D65865">
      <w:pPr>
        <w:pStyle w:val="ListParagraph"/>
        <w:numPr>
          <w:ilvl w:val="0"/>
          <w:numId w:val="38"/>
        </w:numPr>
        <w:spacing w:after="0" w:line="240" w:lineRule="auto"/>
        <w:jc w:val="both"/>
        <w:rPr>
          <w:rFonts w:ascii="Arial" w:hAnsi="Arial" w:cs="Arial"/>
          <w:sz w:val="22"/>
          <w:szCs w:val="22"/>
        </w:rPr>
      </w:pPr>
      <w:r w:rsidRPr="00D244E6">
        <w:rPr>
          <w:rFonts w:ascii="Arial" w:hAnsi="Arial" w:cs="Arial"/>
          <w:sz w:val="22"/>
          <w:szCs w:val="22"/>
        </w:rPr>
        <w:t xml:space="preserve">This </w:t>
      </w:r>
      <w:r w:rsidR="00C26387" w:rsidRPr="00D244E6">
        <w:rPr>
          <w:rFonts w:ascii="Arial" w:hAnsi="Arial" w:cs="Arial"/>
          <w:sz w:val="22"/>
          <w:szCs w:val="22"/>
        </w:rPr>
        <w:t>timeframe is subject to change</w:t>
      </w:r>
    </w:p>
    <w:p w14:paraId="51929855" w14:textId="4E126CA3" w:rsidR="00214762" w:rsidRPr="00D244E6" w:rsidRDefault="00214762" w:rsidP="00D65865">
      <w:pPr>
        <w:pStyle w:val="ListParagraph"/>
        <w:numPr>
          <w:ilvl w:val="0"/>
          <w:numId w:val="38"/>
        </w:numPr>
        <w:spacing w:after="0" w:line="240" w:lineRule="auto"/>
        <w:jc w:val="both"/>
        <w:rPr>
          <w:rFonts w:ascii="Arial" w:hAnsi="Arial" w:cs="Arial"/>
          <w:sz w:val="22"/>
          <w:szCs w:val="22"/>
        </w:rPr>
      </w:pPr>
      <w:r w:rsidRPr="00D244E6">
        <w:rPr>
          <w:rFonts w:ascii="Arial" w:hAnsi="Arial" w:cs="Arial"/>
          <w:sz w:val="22"/>
          <w:szCs w:val="22"/>
        </w:rPr>
        <w:t>The City is prefunding the construction of Hammond Road, the balance plus indexation will be paid to the City when funds become available in the DCA1 Reserve.</w:t>
      </w:r>
      <w:bookmarkStart w:id="41" w:name="_APPENDIX_5_–"/>
      <w:bookmarkEnd w:id="41"/>
    </w:p>
    <w:p w14:paraId="1B3A5EC4" w14:textId="77777777" w:rsidR="00977405" w:rsidRPr="00D244E6" w:rsidRDefault="00977405" w:rsidP="00D65865">
      <w:pPr>
        <w:spacing w:after="0" w:line="240" w:lineRule="auto"/>
        <w:jc w:val="both"/>
        <w:rPr>
          <w:sz w:val="22"/>
          <w:szCs w:val="22"/>
        </w:rPr>
      </w:pPr>
    </w:p>
    <w:p w14:paraId="70EF2049" w14:textId="2838845B" w:rsidR="00265041" w:rsidRPr="00D244E6" w:rsidRDefault="00265041" w:rsidP="00D65865">
      <w:pPr>
        <w:spacing w:after="0" w:line="240" w:lineRule="auto"/>
        <w:jc w:val="both"/>
        <w:rPr>
          <w:sz w:val="22"/>
          <w:szCs w:val="22"/>
        </w:rPr>
      </w:pPr>
      <w:r w:rsidRPr="00D244E6">
        <w:rPr>
          <w:sz w:val="22"/>
          <w:szCs w:val="22"/>
        </w:rPr>
        <w:t>The following recurring annual payment obligation for DCA1 is not included in the table above:</w:t>
      </w:r>
    </w:p>
    <w:p w14:paraId="20B67646" w14:textId="2FDCF36D" w:rsidR="00265041" w:rsidRPr="00D244E6" w:rsidRDefault="008551F1" w:rsidP="00D65865">
      <w:pPr>
        <w:tabs>
          <w:tab w:val="left" w:pos="10882"/>
        </w:tabs>
        <w:spacing w:after="0" w:line="240" w:lineRule="auto"/>
        <w:jc w:val="both"/>
        <w:rPr>
          <w:sz w:val="22"/>
          <w:szCs w:val="22"/>
        </w:rPr>
      </w:pPr>
      <w:r w:rsidRPr="00D244E6">
        <w:rPr>
          <w:sz w:val="22"/>
          <w:szCs w:val="22"/>
        </w:rPr>
        <w:tab/>
      </w:r>
    </w:p>
    <w:p w14:paraId="12E428AF" w14:textId="77777777" w:rsidR="00265041" w:rsidRPr="00D244E6" w:rsidRDefault="00265041" w:rsidP="00D65865">
      <w:pPr>
        <w:pStyle w:val="ListParagraph"/>
        <w:numPr>
          <w:ilvl w:val="0"/>
          <w:numId w:val="37"/>
        </w:numPr>
        <w:spacing w:after="0" w:line="240" w:lineRule="auto"/>
        <w:jc w:val="both"/>
        <w:rPr>
          <w:rFonts w:ascii="Arial" w:eastAsia="Times New Roman" w:hAnsi="Arial" w:cs="Arial"/>
          <w:sz w:val="22"/>
          <w:szCs w:val="22"/>
          <w:lang w:val="en-AU" w:eastAsia="en-AU"/>
        </w:rPr>
      </w:pPr>
      <w:r w:rsidRPr="00D244E6">
        <w:rPr>
          <w:rFonts w:ascii="Arial" w:eastAsia="Times New Roman" w:hAnsi="Arial" w:cs="Arial"/>
          <w:sz w:val="22"/>
          <w:szCs w:val="22"/>
          <w:lang w:val="en-AU" w:eastAsia="en-AU"/>
        </w:rPr>
        <w:t xml:space="preserve">costs to administer cost sharing arrangements, </w:t>
      </w:r>
    </w:p>
    <w:p w14:paraId="55F97F77" w14:textId="77777777" w:rsidR="00265041" w:rsidRPr="00D244E6" w:rsidRDefault="00265041" w:rsidP="00D65865">
      <w:pPr>
        <w:pStyle w:val="ListParagraph"/>
        <w:numPr>
          <w:ilvl w:val="0"/>
          <w:numId w:val="37"/>
        </w:numPr>
        <w:spacing w:after="0" w:line="240" w:lineRule="auto"/>
        <w:jc w:val="both"/>
        <w:rPr>
          <w:rFonts w:ascii="Arial" w:eastAsia="Times New Roman" w:hAnsi="Arial" w:cs="Arial"/>
          <w:sz w:val="22"/>
          <w:szCs w:val="22"/>
          <w:lang w:val="en-AU" w:eastAsia="en-AU"/>
        </w:rPr>
      </w:pPr>
      <w:r w:rsidRPr="00D244E6">
        <w:rPr>
          <w:rFonts w:ascii="Arial" w:eastAsia="Times New Roman" w:hAnsi="Arial" w:cs="Arial"/>
          <w:sz w:val="22"/>
          <w:szCs w:val="22"/>
          <w:lang w:val="en-AU" w:eastAsia="en-AU"/>
        </w:rPr>
        <w:t>valuations, professional fees for infrastructure cost estimates</w:t>
      </w:r>
    </w:p>
    <w:p w14:paraId="5F9BD36B" w14:textId="77777777" w:rsidR="00265041" w:rsidRPr="00D244E6" w:rsidRDefault="00265041" w:rsidP="00D65865">
      <w:pPr>
        <w:pStyle w:val="ListParagraph"/>
        <w:numPr>
          <w:ilvl w:val="0"/>
          <w:numId w:val="37"/>
        </w:numPr>
        <w:spacing w:after="0" w:line="240" w:lineRule="auto"/>
        <w:jc w:val="both"/>
        <w:rPr>
          <w:rFonts w:ascii="Arial" w:eastAsia="Times New Roman" w:hAnsi="Arial" w:cs="Arial"/>
          <w:sz w:val="22"/>
          <w:szCs w:val="22"/>
          <w:lang w:val="en-AU" w:eastAsia="en-AU"/>
        </w:rPr>
      </w:pPr>
      <w:r w:rsidRPr="00D244E6">
        <w:rPr>
          <w:rFonts w:ascii="Arial" w:eastAsia="Times New Roman" w:hAnsi="Arial" w:cs="Arial"/>
          <w:sz w:val="22"/>
          <w:szCs w:val="22"/>
          <w:lang w:val="en-AU" w:eastAsia="en-AU"/>
        </w:rPr>
        <w:t>annual audit and administration costs.</w:t>
      </w:r>
    </w:p>
    <w:p w14:paraId="780A8BE1" w14:textId="77777777" w:rsidR="00265041" w:rsidRPr="004403F6" w:rsidRDefault="00265041" w:rsidP="00D65865">
      <w:pPr>
        <w:jc w:val="both"/>
        <w:rPr>
          <w:rFonts w:asciiTheme="minorHAnsi" w:hAnsiTheme="minorHAnsi" w:cstheme="minorHAnsi"/>
          <w:sz w:val="22"/>
          <w:szCs w:val="22"/>
        </w:rPr>
      </w:pPr>
    </w:p>
    <w:p w14:paraId="3D797D03" w14:textId="77777777" w:rsidR="00265041" w:rsidRDefault="00265041" w:rsidP="00D65865">
      <w:pPr>
        <w:spacing w:after="0" w:line="240" w:lineRule="auto"/>
        <w:jc w:val="both"/>
        <w:sectPr w:rsidR="00265041" w:rsidSect="00265041">
          <w:pgSz w:w="23811" w:h="16838" w:orient="landscape" w:code="8"/>
          <w:pgMar w:top="1134" w:right="1701" w:bottom="1134" w:left="1701" w:header="709" w:footer="79" w:gutter="0"/>
          <w:cols w:space="708"/>
          <w:titlePg/>
          <w:docGrid w:linePitch="360"/>
        </w:sectPr>
      </w:pPr>
    </w:p>
    <w:p w14:paraId="20810D49" w14:textId="20A41346" w:rsidR="00D01693" w:rsidRDefault="00D01693" w:rsidP="00D65865">
      <w:pPr>
        <w:pStyle w:val="Heading2A"/>
        <w:jc w:val="both"/>
      </w:pPr>
      <w:bookmarkStart w:id="42" w:name="_Annex_5_–"/>
      <w:bookmarkStart w:id="43" w:name="_Toc157784162"/>
      <w:bookmarkEnd w:id="42"/>
      <w:r w:rsidRPr="00F71B8C">
        <w:lastRenderedPageBreak/>
        <w:t xml:space="preserve">Annex </w:t>
      </w:r>
      <w:r w:rsidR="00FE4214">
        <w:t>4</w:t>
      </w:r>
      <w:r w:rsidRPr="00F71B8C">
        <w:t xml:space="preserve"> – </w:t>
      </w:r>
      <w:r w:rsidRPr="00D01693">
        <w:t>Infrastructure Project Designs</w:t>
      </w:r>
      <w:bookmarkEnd w:id="43"/>
    </w:p>
    <w:p w14:paraId="7724DC77" w14:textId="51842F95" w:rsidR="00CB634A" w:rsidRPr="00CB634A" w:rsidRDefault="00BC12A6" w:rsidP="00D65865">
      <w:pPr>
        <w:jc w:val="both"/>
      </w:pPr>
      <w:r>
        <w:rPr>
          <w:noProof/>
        </w:rPr>
        <w:drawing>
          <wp:anchor distT="0" distB="0" distL="114300" distR="114300" simplePos="0" relativeHeight="251686912" behindDoc="1" locked="0" layoutInCell="1" allowOverlap="1" wp14:anchorId="10377C2F" wp14:editId="18513EFE">
            <wp:simplePos x="0" y="0"/>
            <wp:positionH relativeFrom="margin">
              <wp:posOffset>-94615</wp:posOffset>
            </wp:positionH>
            <wp:positionV relativeFrom="margin">
              <wp:posOffset>595630</wp:posOffset>
            </wp:positionV>
            <wp:extent cx="11743690" cy="8391525"/>
            <wp:effectExtent l="0" t="0" r="0" b="9525"/>
            <wp:wrapTight wrapText="bothSides">
              <wp:wrapPolygon edited="0">
                <wp:start x="0" y="0"/>
                <wp:lineTo x="0" y="21575"/>
                <wp:lineTo x="21549" y="21575"/>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743690" cy="8391525"/>
                    </a:xfrm>
                    <a:prstGeom prst="rect">
                      <a:avLst/>
                    </a:prstGeom>
                  </pic:spPr>
                </pic:pic>
              </a:graphicData>
            </a:graphic>
            <wp14:sizeRelH relativeFrom="margin">
              <wp14:pctWidth>0</wp14:pctWidth>
            </wp14:sizeRelH>
            <wp14:sizeRelV relativeFrom="margin">
              <wp14:pctHeight>0</wp14:pctHeight>
            </wp14:sizeRelV>
          </wp:anchor>
        </w:drawing>
      </w:r>
    </w:p>
    <w:p w14:paraId="1F42D0F8" w14:textId="184CDAB8" w:rsidR="00D01693" w:rsidRPr="00D01693" w:rsidRDefault="00D01693" w:rsidP="00D65865">
      <w:pPr>
        <w:jc w:val="both"/>
      </w:pPr>
    </w:p>
    <w:p w14:paraId="0615D18B" w14:textId="05C3FE3B" w:rsidR="00D01693" w:rsidRDefault="00CB634A" w:rsidP="00D65865">
      <w:pPr>
        <w:spacing w:after="0" w:line="240" w:lineRule="auto"/>
        <w:jc w:val="both"/>
      </w:pPr>
      <w:r>
        <w:rPr>
          <w:noProof/>
        </w:rPr>
        <w:lastRenderedPageBreak/>
        <w:drawing>
          <wp:anchor distT="0" distB="0" distL="114300" distR="114300" simplePos="0" relativeHeight="251676672" behindDoc="0" locked="0" layoutInCell="1" allowOverlap="1" wp14:anchorId="4AFCCC30" wp14:editId="439CC9CC">
            <wp:simplePos x="0" y="0"/>
            <wp:positionH relativeFrom="margin">
              <wp:posOffset>2540</wp:posOffset>
            </wp:positionH>
            <wp:positionV relativeFrom="margin">
              <wp:posOffset>1705</wp:posOffset>
            </wp:positionV>
            <wp:extent cx="12855575" cy="9192895"/>
            <wp:effectExtent l="0" t="0" r="317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855575" cy="9192895"/>
                    </a:xfrm>
                    <a:prstGeom prst="rect">
                      <a:avLst/>
                    </a:prstGeom>
                  </pic:spPr>
                </pic:pic>
              </a:graphicData>
            </a:graphic>
            <wp14:sizeRelH relativeFrom="margin">
              <wp14:pctWidth>0</wp14:pctWidth>
            </wp14:sizeRelH>
            <wp14:sizeRelV relativeFrom="margin">
              <wp14:pctHeight>0</wp14:pctHeight>
            </wp14:sizeRelV>
          </wp:anchor>
        </w:drawing>
      </w:r>
    </w:p>
    <w:p w14:paraId="408DB500" w14:textId="43D5EF3D" w:rsidR="00CB634A" w:rsidRDefault="00CB634A" w:rsidP="00D65865">
      <w:pPr>
        <w:spacing w:after="0" w:line="240" w:lineRule="auto"/>
        <w:jc w:val="both"/>
      </w:pPr>
      <w:r>
        <w:rPr>
          <w:noProof/>
        </w:rPr>
        <w:lastRenderedPageBreak/>
        <w:drawing>
          <wp:anchor distT="0" distB="0" distL="114300" distR="114300" simplePos="0" relativeHeight="251678720" behindDoc="0" locked="0" layoutInCell="1" allowOverlap="1" wp14:anchorId="1E465C7F" wp14:editId="28830C66">
            <wp:simplePos x="0" y="0"/>
            <wp:positionH relativeFrom="margin">
              <wp:posOffset>-22860</wp:posOffset>
            </wp:positionH>
            <wp:positionV relativeFrom="margin">
              <wp:posOffset>123190</wp:posOffset>
            </wp:positionV>
            <wp:extent cx="12633325" cy="90639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33325" cy="9063990"/>
                    </a:xfrm>
                    <a:prstGeom prst="rect">
                      <a:avLst/>
                    </a:prstGeom>
                  </pic:spPr>
                </pic:pic>
              </a:graphicData>
            </a:graphic>
            <wp14:sizeRelH relativeFrom="margin">
              <wp14:pctWidth>0</wp14:pctWidth>
            </wp14:sizeRelH>
            <wp14:sizeRelV relativeFrom="margin">
              <wp14:pctHeight>0</wp14:pctHeight>
            </wp14:sizeRelV>
          </wp:anchor>
        </w:drawing>
      </w:r>
      <w:r w:rsidR="00D01693">
        <w:br w:type="page"/>
      </w:r>
    </w:p>
    <w:p w14:paraId="0147C59D" w14:textId="481330D3" w:rsidR="00CB634A" w:rsidRDefault="005F73B3" w:rsidP="00D65865">
      <w:pPr>
        <w:spacing w:after="0" w:line="240" w:lineRule="auto"/>
        <w:jc w:val="both"/>
      </w:pPr>
      <w:r>
        <w:rPr>
          <w:noProof/>
        </w:rPr>
        <w:lastRenderedPageBreak/>
        <w:drawing>
          <wp:anchor distT="0" distB="0" distL="114300" distR="114300" simplePos="0" relativeHeight="251680768" behindDoc="0" locked="0" layoutInCell="1" allowOverlap="1" wp14:anchorId="3C5C9B24" wp14:editId="34F5B811">
            <wp:simplePos x="0" y="0"/>
            <wp:positionH relativeFrom="margin">
              <wp:posOffset>-15875</wp:posOffset>
            </wp:positionH>
            <wp:positionV relativeFrom="margin">
              <wp:posOffset>105410</wp:posOffset>
            </wp:positionV>
            <wp:extent cx="12501245" cy="894842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501245" cy="8948420"/>
                    </a:xfrm>
                    <a:prstGeom prst="rect">
                      <a:avLst/>
                    </a:prstGeom>
                  </pic:spPr>
                </pic:pic>
              </a:graphicData>
            </a:graphic>
            <wp14:sizeRelH relativeFrom="margin">
              <wp14:pctWidth>0</wp14:pctWidth>
            </wp14:sizeRelH>
            <wp14:sizeRelV relativeFrom="margin">
              <wp14:pctHeight>0</wp14:pctHeight>
            </wp14:sizeRelV>
          </wp:anchor>
        </w:drawing>
      </w:r>
      <w:r w:rsidR="00CB634A">
        <w:br w:type="page"/>
      </w:r>
    </w:p>
    <w:p w14:paraId="1885107B" w14:textId="3BB832FE" w:rsidR="00CB634A" w:rsidRDefault="00CB634A" w:rsidP="00D65865">
      <w:pPr>
        <w:spacing w:after="0" w:line="240" w:lineRule="auto"/>
        <w:jc w:val="both"/>
      </w:pPr>
      <w:r>
        <w:rPr>
          <w:noProof/>
        </w:rPr>
        <w:lastRenderedPageBreak/>
        <w:drawing>
          <wp:anchor distT="0" distB="0" distL="114300" distR="114300" simplePos="0" relativeHeight="251682816" behindDoc="0" locked="0" layoutInCell="1" allowOverlap="1" wp14:anchorId="24890CC6" wp14:editId="31034D04">
            <wp:simplePos x="0" y="0"/>
            <wp:positionH relativeFrom="margin">
              <wp:posOffset>-69850</wp:posOffset>
            </wp:positionH>
            <wp:positionV relativeFrom="margin">
              <wp:posOffset>208915</wp:posOffset>
            </wp:positionV>
            <wp:extent cx="12536805" cy="89623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536805" cy="8962390"/>
                    </a:xfrm>
                    <a:prstGeom prst="rect">
                      <a:avLst/>
                    </a:prstGeom>
                  </pic:spPr>
                </pic:pic>
              </a:graphicData>
            </a:graphic>
            <wp14:sizeRelH relativeFrom="margin">
              <wp14:pctWidth>0</wp14:pctWidth>
            </wp14:sizeRelH>
            <wp14:sizeRelV relativeFrom="margin">
              <wp14:pctHeight>0</wp14:pctHeight>
            </wp14:sizeRelV>
          </wp:anchor>
        </w:drawing>
      </w:r>
    </w:p>
    <w:p w14:paraId="51B5C67E" w14:textId="09DE1A29" w:rsidR="00D01693" w:rsidRDefault="005F73B3" w:rsidP="00D65865">
      <w:pPr>
        <w:spacing w:after="0" w:line="240" w:lineRule="auto"/>
        <w:jc w:val="both"/>
      </w:pPr>
      <w:r>
        <w:rPr>
          <w:noProof/>
        </w:rPr>
        <w:lastRenderedPageBreak/>
        <w:drawing>
          <wp:anchor distT="0" distB="0" distL="114300" distR="114300" simplePos="0" relativeHeight="251684864" behindDoc="0" locked="0" layoutInCell="1" allowOverlap="1" wp14:anchorId="16D91840" wp14:editId="1FC1170C">
            <wp:simplePos x="0" y="0"/>
            <wp:positionH relativeFrom="margin">
              <wp:posOffset>315361</wp:posOffset>
            </wp:positionH>
            <wp:positionV relativeFrom="margin">
              <wp:posOffset>25099</wp:posOffset>
            </wp:positionV>
            <wp:extent cx="12512675" cy="892302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512675" cy="8923020"/>
                    </a:xfrm>
                    <a:prstGeom prst="rect">
                      <a:avLst/>
                    </a:prstGeom>
                  </pic:spPr>
                </pic:pic>
              </a:graphicData>
            </a:graphic>
            <wp14:sizeRelH relativeFrom="margin">
              <wp14:pctWidth>0</wp14:pctWidth>
            </wp14:sizeRelH>
            <wp14:sizeRelV relativeFrom="margin">
              <wp14:pctHeight>0</wp14:pctHeight>
            </wp14:sizeRelV>
          </wp:anchor>
        </w:drawing>
      </w:r>
      <w:r w:rsidR="00CB634A">
        <w:br w:type="page"/>
      </w:r>
    </w:p>
    <w:p w14:paraId="612ADCC7" w14:textId="77777777" w:rsidR="005F73B3" w:rsidRDefault="005F73B3" w:rsidP="00D65865">
      <w:pPr>
        <w:spacing w:after="0" w:line="240" w:lineRule="auto"/>
        <w:jc w:val="both"/>
        <w:sectPr w:rsidR="005F73B3" w:rsidSect="005F73B3">
          <w:pgSz w:w="23811" w:h="16838" w:orient="landscape" w:code="8"/>
          <w:pgMar w:top="1134" w:right="1701" w:bottom="1134" w:left="1701" w:header="709" w:footer="79" w:gutter="0"/>
          <w:cols w:space="708"/>
          <w:titlePg/>
          <w:docGrid w:linePitch="360"/>
        </w:sectPr>
      </w:pPr>
    </w:p>
    <w:p w14:paraId="18CDAD23" w14:textId="0F6CEF74" w:rsidR="00EA007A" w:rsidRDefault="009E0286" w:rsidP="00D65865">
      <w:pPr>
        <w:spacing w:after="0" w:line="240" w:lineRule="auto"/>
        <w:jc w:val="both"/>
      </w:pPr>
      <w:r>
        <w:rPr>
          <w:noProof/>
          <w:lang w:val="en-AU" w:eastAsia="en-AU"/>
        </w:rPr>
        <w:lastRenderedPageBreak/>
        <w:drawing>
          <wp:anchor distT="0" distB="0" distL="114300" distR="114300" simplePos="0" relativeHeight="251659264" behindDoc="1" locked="0" layoutInCell="1" allowOverlap="1" wp14:anchorId="1F7F5C8D" wp14:editId="740E5A79">
            <wp:simplePos x="0" y="0"/>
            <wp:positionH relativeFrom="column">
              <wp:posOffset>-746594</wp:posOffset>
            </wp:positionH>
            <wp:positionV relativeFrom="paragraph">
              <wp:posOffset>-1053631</wp:posOffset>
            </wp:positionV>
            <wp:extent cx="7620000" cy="10681253"/>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page_template.jpg"/>
                    <pic:cNvPicPr/>
                  </pic:nvPicPr>
                  <pic:blipFill>
                    <a:blip r:embed="rId29"/>
                    <a:stretch>
                      <a:fillRect/>
                    </a:stretch>
                  </pic:blipFill>
                  <pic:spPr>
                    <a:xfrm>
                      <a:off x="0" y="0"/>
                      <a:ext cx="7619605" cy="10680700"/>
                    </a:xfrm>
                    <a:prstGeom prst="rect">
                      <a:avLst/>
                    </a:prstGeom>
                  </pic:spPr>
                </pic:pic>
              </a:graphicData>
            </a:graphic>
            <wp14:sizeRelH relativeFrom="margin">
              <wp14:pctWidth>0</wp14:pctWidth>
            </wp14:sizeRelH>
            <wp14:sizeRelV relativeFrom="margin">
              <wp14:pctHeight>0</wp14:pctHeight>
            </wp14:sizeRelV>
          </wp:anchor>
        </w:drawing>
      </w:r>
      <w:r w:rsidR="00EA007A">
        <w:t>Contact Us</w:t>
      </w:r>
    </w:p>
    <w:p w14:paraId="2577D648" w14:textId="77777777" w:rsidR="00EA007A" w:rsidRPr="004675BB" w:rsidRDefault="00EA007A" w:rsidP="00D65865">
      <w:pPr>
        <w:spacing w:after="40" w:line="240" w:lineRule="auto"/>
        <w:jc w:val="both"/>
        <w:rPr>
          <w:b/>
          <w:color w:val="000000" w:themeColor="text1"/>
        </w:rPr>
      </w:pPr>
      <w:r w:rsidRPr="004675BB">
        <w:rPr>
          <w:b/>
          <w:color w:val="000000" w:themeColor="text1"/>
        </w:rPr>
        <w:t>City of Cockburn</w:t>
      </w:r>
    </w:p>
    <w:p w14:paraId="01645556" w14:textId="77777777" w:rsidR="00EA007A" w:rsidRPr="004675BB" w:rsidRDefault="00EA007A" w:rsidP="00D65865">
      <w:pPr>
        <w:spacing w:after="40" w:line="240" w:lineRule="auto"/>
        <w:jc w:val="both"/>
        <w:rPr>
          <w:color w:val="000000" w:themeColor="text1"/>
        </w:rPr>
      </w:pPr>
      <w:r w:rsidRPr="004675BB">
        <w:rPr>
          <w:color w:val="000000" w:themeColor="text1"/>
        </w:rPr>
        <w:t>9 Coleville Crescent, Spearwood WA 6193</w:t>
      </w:r>
    </w:p>
    <w:p w14:paraId="012A7B2B" w14:textId="77777777" w:rsidR="00EA007A" w:rsidRPr="004675BB" w:rsidRDefault="00EA007A" w:rsidP="00D65865">
      <w:pPr>
        <w:spacing w:after="40" w:line="240" w:lineRule="auto"/>
        <w:jc w:val="both"/>
        <w:rPr>
          <w:color w:val="000000" w:themeColor="text1"/>
        </w:rPr>
      </w:pPr>
      <w:r w:rsidRPr="004675BB">
        <w:rPr>
          <w:color w:val="000000" w:themeColor="text1"/>
        </w:rPr>
        <w:t>PO Box 1215, Bibra Lake DC Western Australia 6965</w:t>
      </w:r>
    </w:p>
    <w:p w14:paraId="55C3D991" w14:textId="6E7E133F" w:rsidR="00EA007A" w:rsidRPr="004675BB" w:rsidRDefault="00EA007A" w:rsidP="00D65865">
      <w:pPr>
        <w:spacing w:after="40" w:line="240" w:lineRule="auto"/>
        <w:jc w:val="both"/>
        <w:rPr>
          <w:color w:val="000000" w:themeColor="text1"/>
        </w:rPr>
      </w:pPr>
      <w:r w:rsidRPr="004675BB">
        <w:rPr>
          <w:color w:val="000000" w:themeColor="text1"/>
        </w:rPr>
        <w:t>T</w:t>
      </w:r>
      <w:r>
        <w:rPr>
          <w:color w:val="000000" w:themeColor="text1"/>
        </w:rPr>
        <w:t>elephone</w:t>
      </w:r>
      <w:r w:rsidRPr="004675BB">
        <w:rPr>
          <w:color w:val="000000" w:themeColor="text1"/>
        </w:rPr>
        <w:t xml:space="preserve">: 08 </w:t>
      </w:r>
      <w:r w:rsidR="00474299">
        <w:rPr>
          <w:color w:val="000000" w:themeColor="text1"/>
        </w:rPr>
        <w:t>9411</w:t>
      </w:r>
      <w:r w:rsidRPr="004675BB">
        <w:rPr>
          <w:color w:val="000000" w:themeColor="text1"/>
        </w:rPr>
        <w:t xml:space="preserve"> </w:t>
      </w:r>
      <w:r w:rsidR="00474299">
        <w:rPr>
          <w:color w:val="000000" w:themeColor="text1"/>
        </w:rPr>
        <w:t>3428</w:t>
      </w:r>
      <w:r w:rsidRPr="004675BB">
        <w:rPr>
          <w:color w:val="000000" w:themeColor="text1"/>
        </w:rPr>
        <w:t xml:space="preserve"> F</w:t>
      </w:r>
      <w:r>
        <w:rPr>
          <w:color w:val="000000" w:themeColor="text1"/>
        </w:rPr>
        <w:t>ax</w:t>
      </w:r>
      <w:r w:rsidRPr="004675BB">
        <w:rPr>
          <w:color w:val="000000" w:themeColor="text1"/>
        </w:rPr>
        <w:t>: 08 9411 3</w:t>
      </w:r>
      <w:r w:rsidR="004E5225">
        <w:rPr>
          <w:color w:val="000000" w:themeColor="text1"/>
        </w:rPr>
        <w:t>444</w:t>
      </w:r>
    </w:p>
    <w:p w14:paraId="557E76D0" w14:textId="55FF4B0D" w:rsidR="00EA007A" w:rsidRPr="004675BB" w:rsidRDefault="00EA007A" w:rsidP="00D65865">
      <w:pPr>
        <w:spacing w:after="40" w:line="240" w:lineRule="auto"/>
        <w:jc w:val="both"/>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30" w:history="1">
        <w:r w:rsidR="004E5225" w:rsidRPr="00E10858">
          <w:rPr>
            <w:rStyle w:val="Hyperlink"/>
          </w:rPr>
          <w:t>rlong@cockburn.wa.gov.au</w:t>
        </w:r>
      </w:hyperlink>
    </w:p>
    <w:p w14:paraId="6FA0E0B4" w14:textId="77777777" w:rsidR="00EA007A" w:rsidRDefault="007E6BF0" w:rsidP="00D65865">
      <w:pPr>
        <w:spacing w:after="40" w:line="240" w:lineRule="auto"/>
        <w:jc w:val="both"/>
        <w:rPr>
          <w:rStyle w:val="Hyperlink"/>
        </w:rPr>
      </w:pPr>
      <w:hyperlink r:id="rId31" w:history="1">
        <w:r w:rsidR="00EA007A" w:rsidRPr="004675BB">
          <w:rPr>
            <w:rStyle w:val="Hyperlink"/>
          </w:rPr>
          <w:t>City of Cockburn website: cockburn.gov.wa.au</w:t>
        </w:r>
      </w:hyperlink>
    </w:p>
    <w:p w14:paraId="09D93CC0" w14:textId="77777777" w:rsidR="00EA007A" w:rsidRPr="004675BB" w:rsidRDefault="00EA007A" w:rsidP="00D65865">
      <w:pPr>
        <w:spacing w:after="40" w:line="240" w:lineRule="auto"/>
        <w:jc w:val="both"/>
        <w:rPr>
          <w:color w:val="000000" w:themeColor="text1"/>
        </w:rPr>
      </w:pPr>
    </w:p>
    <w:p w14:paraId="6DFC3FD4" w14:textId="77777777" w:rsidR="00EA007A" w:rsidRDefault="00EA007A" w:rsidP="00D65865">
      <w:pPr>
        <w:jc w:val="both"/>
      </w:pPr>
      <w:r>
        <w:rPr>
          <w:noProof/>
          <w:lang w:val="en-AU" w:eastAsia="en-AU"/>
        </w:rPr>
        <w:drawing>
          <wp:inline distT="0" distB="0" distL="0" distR="0" wp14:anchorId="65B1B836" wp14:editId="6DF4CAF4">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2">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299D0F" w14:textId="77777777" w:rsidR="00E80DE6" w:rsidRPr="0055182C" w:rsidRDefault="00E80DE6" w:rsidP="00D65865">
      <w:pPr>
        <w:pStyle w:val="Caption1"/>
        <w:jc w:val="both"/>
      </w:pPr>
    </w:p>
    <w:sectPr w:rsidR="00E80DE6" w:rsidRPr="0055182C" w:rsidSect="005F73B3">
      <w:pgSz w:w="11907" w:h="16840" w:code="9"/>
      <w:pgMar w:top="1701"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3CDC" w14:textId="77777777" w:rsidR="007036FE" w:rsidRDefault="007036FE" w:rsidP="001D7992">
      <w:pPr>
        <w:spacing w:after="0"/>
      </w:pPr>
      <w:r>
        <w:separator/>
      </w:r>
    </w:p>
  </w:endnote>
  <w:endnote w:type="continuationSeparator" w:id="0">
    <w:p w14:paraId="52284F93" w14:textId="77777777" w:rsidR="007036FE" w:rsidRDefault="007036FE"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Com">
    <w:altName w:val="News Gothic Com"/>
    <w:charset w:val="4D"/>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AC68" w14:textId="77777777"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B00E6"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014129"/>
      <w:docPartObj>
        <w:docPartGallery w:val="Page Numbers (Bottom of Page)"/>
        <w:docPartUnique/>
      </w:docPartObj>
    </w:sdtPr>
    <w:sdtEndPr>
      <w:rPr>
        <w:noProof/>
      </w:rPr>
    </w:sdtEndPr>
    <w:sdtContent>
      <w:p w14:paraId="26EA68AA" w14:textId="77777777" w:rsidR="00C74ECC" w:rsidRDefault="00C74ECC">
        <w:pPr>
          <w:pStyle w:val="Footer"/>
          <w:jc w:val="right"/>
        </w:pPr>
        <w:r>
          <w:fldChar w:fldCharType="begin"/>
        </w:r>
        <w:r>
          <w:instrText xml:space="preserve"> PAGE   \* MERGEFORMAT </w:instrText>
        </w:r>
        <w:r>
          <w:fldChar w:fldCharType="separate"/>
        </w:r>
        <w:r w:rsidR="00A07F3A">
          <w:rPr>
            <w:noProof/>
          </w:rPr>
          <w:t>4</w:t>
        </w:r>
        <w:r>
          <w:rPr>
            <w:noProof/>
          </w:rPr>
          <w:fldChar w:fldCharType="end"/>
        </w:r>
      </w:p>
    </w:sdtContent>
  </w:sdt>
  <w:p w14:paraId="09BE074B" w14:textId="77777777"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689D" w14:textId="77777777" w:rsidR="009D6512" w:rsidRDefault="009D6512" w:rsidP="00D1433E">
    <w:pPr>
      <w:tabs>
        <w:tab w:val="center" w:pos="45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ADC96" w14:textId="77777777" w:rsidR="007036FE" w:rsidRDefault="007036FE" w:rsidP="001D7992">
      <w:pPr>
        <w:spacing w:after="0"/>
      </w:pPr>
      <w:r>
        <w:separator/>
      </w:r>
    </w:p>
  </w:footnote>
  <w:footnote w:type="continuationSeparator" w:id="0">
    <w:p w14:paraId="02C396B0" w14:textId="77777777" w:rsidR="007036FE" w:rsidRDefault="007036FE" w:rsidP="001D7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6C6D" w14:textId="7841CD75" w:rsidR="00937484" w:rsidRDefault="00937484">
    <w:pPr>
      <w:pStyle w:val="Header"/>
    </w:pPr>
    <w:r>
      <w:t>Success North Development Contribution Plan 1 (DCP 1) Report</w:t>
    </w:r>
  </w:p>
  <w:p w14:paraId="0499F5CD" w14:textId="77777777" w:rsidR="00937484" w:rsidRDefault="009374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14A2" w14:textId="77777777" w:rsidR="009D6512" w:rsidRDefault="004158CC">
    <w:r>
      <w:rPr>
        <w:noProof/>
        <w:lang w:val="en-AU" w:eastAsia="en-AU"/>
      </w:rPr>
      <w:drawing>
        <wp:anchor distT="0" distB="0" distL="114300" distR="114300" simplePos="0" relativeHeight="251659264" behindDoc="1" locked="0" layoutInCell="1" allowOverlap="1" wp14:anchorId="2A870554" wp14:editId="18E43F56">
          <wp:simplePos x="0" y="0"/>
          <wp:positionH relativeFrom="column">
            <wp:posOffset>-720090</wp:posOffset>
          </wp:positionH>
          <wp:positionV relativeFrom="paragraph">
            <wp:posOffset>-503225</wp:posOffset>
          </wp:positionV>
          <wp:extent cx="7592748" cy="10747513"/>
          <wp:effectExtent l="0" t="0" r="8255" b="0"/>
          <wp:wrapNone/>
          <wp:docPr id="17" name="Picture 17"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A232" w14:textId="77777777" w:rsidR="00443A4D" w:rsidRDefault="00443A4D" w:rsidP="00443A4D">
    <w:pPr>
      <w:pStyle w:val="Header"/>
    </w:pPr>
    <w:r>
      <w:t>Success North Development Contribution Plan 1 (DCP 1) Report</w:t>
    </w:r>
  </w:p>
  <w:p w14:paraId="0D55A055" w14:textId="77777777" w:rsidR="003201BB" w:rsidRDefault="003201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5153"/>
    <w:multiLevelType w:val="hybridMultilevel"/>
    <w:tmpl w:val="55947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01C81"/>
    <w:multiLevelType w:val="multilevel"/>
    <w:tmpl w:val="9BF23618"/>
    <w:lvl w:ilvl="0">
      <w:start w:val="7"/>
      <w:numFmt w:val="decimal"/>
      <w:lvlText w:val="%1"/>
      <w:lvlJc w:val="left"/>
      <w:pPr>
        <w:ind w:left="555" w:hanging="555"/>
      </w:pPr>
      <w:rPr>
        <w:rFonts w:hint="default"/>
      </w:rPr>
    </w:lvl>
    <w:lvl w:ilvl="1">
      <w:start w:val="2"/>
      <w:numFmt w:val="decimal"/>
      <w:lvlText w:val="%1.%2"/>
      <w:lvlJc w:val="left"/>
      <w:pPr>
        <w:ind w:left="981" w:hanging="555"/>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2" w15:restartNumberingAfterBreak="0">
    <w:nsid w:val="074512F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B14637"/>
    <w:multiLevelType w:val="hybridMultilevel"/>
    <w:tmpl w:val="38BE4C2A"/>
    <w:lvl w:ilvl="0" w:tplc="8094149A">
      <w:start w:val="1"/>
      <w:numFmt w:val="bullet"/>
      <w:pStyle w:val="BulletPoints"/>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47B88"/>
    <w:multiLevelType w:val="hybridMultilevel"/>
    <w:tmpl w:val="E78EF0E4"/>
    <w:lvl w:ilvl="0" w:tplc="F80C7D80">
      <w:start w:val="1"/>
      <w:numFmt w:val="decimal"/>
      <w:lvlText w:val="%1."/>
      <w:lvlJc w:val="left"/>
      <w:pPr>
        <w:ind w:left="720" w:hanging="360"/>
      </w:pPr>
      <w:rPr>
        <w:rFonts w:ascii="Arial" w:hAnsi="Arial" w:cs="Arial"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B368CB"/>
    <w:multiLevelType w:val="hybridMultilevel"/>
    <w:tmpl w:val="185CDB60"/>
    <w:lvl w:ilvl="0" w:tplc="B4A23DFA">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 w15:restartNumberingAfterBreak="0">
    <w:nsid w:val="282429A1"/>
    <w:multiLevelType w:val="hybridMultilevel"/>
    <w:tmpl w:val="9CEC85B6"/>
    <w:lvl w:ilvl="0" w:tplc="0C09001B">
      <w:start w:val="1"/>
      <w:numFmt w:val="lowerRoman"/>
      <w:lvlText w:val="%1."/>
      <w:lvlJc w:val="right"/>
      <w:pPr>
        <w:ind w:left="770" w:hanging="360"/>
      </w:pPr>
      <w:rPr>
        <w:rFonts w:hint="default"/>
      </w:rPr>
    </w:lvl>
    <w:lvl w:ilvl="1" w:tplc="0C090019">
      <w:start w:val="1"/>
      <w:numFmt w:val="lowerLetter"/>
      <w:lvlText w:val="%2."/>
      <w:lvlJc w:val="left"/>
      <w:pPr>
        <w:ind w:left="1490" w:hanging="360"/>
      </w:pPr>
    </w:lvl>
    <w:lvl w:ilvl="2" w:tplc="0C09001B">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7" w15:restartNumberingAfterBreak="0">
    <w:nsid w:val="2CB26B33"/>
    <w:multiLevelType w:val="multilevel"/>
    <w:tmpl w:val="A42A8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E967FD7"/>
    <w:multiLevelType w:val="hybridMultilevel"/>
    <w:tmpl w:val="3928052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D4205E"/>
    <w:multiLevelType w:val="hybridMultilevel"/>
    <w:tmpl w:val="6CD80B6C"/>
    <w:lvl w:ilvl="0" w:tplc="8F7A9F0A">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3A72AF"/>
    <w:multiLevelType w:val="hybridMultilevel"/>
    <w:tmpl w:val="74D69A3A"/>
    <w:lvl w:ilvl="0" w:tplc="4A68CF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A52F3"/>
    <w:multiLevelType w:val="hybridMultilevel"/>
    <w:tmpl w:val="03A63CC2"/>
    <w:lvl w:ilvl="0" w:tplc="3BA0D15E">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8B14E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A452A1B"/>
    <w:multiLevelType w:val="hybridMultilevel"/>
    <w:tmpl w:val="FFA4C4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442FAC"/>
    <w:multiLevelType w:val="multilevel"/>
    <w:tmpl w:val="EBF6B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9D5726"/>
    <w:multiLevelType w:val="multilevel"/>
    <w:tmpl w:val="42F41FA6"/>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BB1354"/>
    <w:multiLevelType w:val="hybridMultilevel"/>
    <w:tmpl w:val="9154E48C"/>
    <w:lvl w:ilvl="0" w:tplc="3ADA3C64">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F7334"/>
    <w:multiLevelType w:val="multilevel"/>
    <w:tmpl w:val="10D0719C"/>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45C0A06"/>
    <w:multiLevelType w:val="hybridMultilevel"/>
    <w:tmpl w:val="90020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072C47"/>
    <w:multiLevelType w:val="hybridMultilevel"/>
    <w:tmpl w:val="A3FA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EC5BD5"/>
    <w:multiLevelType w:val="hybridMultilevel"/>
    <w:tmpl w:val="92203AF4"/>
    <w:lvl w:ilvl="0" w:tplc="0C090001">
      <w:start w:val="1"/>
      <w:numFmt w:val="bullet"/>
      <w:lvlText w:val=""/>
      <w:lvlJc w:val="left"/>
      <w:pPr>
        <w:ind w:left="3525" w:hanging="360"/>
      </w:pPr>
      <w:rPr>
        <w:rFonts w:ascii="Symbol" w:hAnsi="Symbol" w:hint="default"/>
      </w:rPr>
    </w:lvl>
    <w:lvl w:ilvl="1" w:tplc="0C090003" w:tentative="1">
      <w:start w:val="1"/>
      <w:numFmt w:val="bullet"/>
      <w:lvlText w:val="o"/>
      <w:lvlJc w:val="left"/>
      <w:pPr>
        <w:ind w:left="4245" w:hanging="360"/>
      </w:pPr>
      <w:rPr>
        <w:rFonts w:ascii="Courier New" w:hAnsi="Courier New" w:cs="Courier New" w:hint="default"/>
      </w:rPr>
    </w:lvl>
    <w:lvl w:ilvl="2" w:tplc="0C090005" w:tentative="1">
      <w:start w:val="1"/>
      <w:numFmt w:val="bullet"/>
      <w:lvlText w:val=""/>
      <w:lvlJc w:val="left"/>
      <w:pPr>
        <w:ind w:left="4965" w:hanging="360"/>
      </w:pPr>
      <w:rPr>
        <w:rFonts w:ascii="Wingdings" w:hAnsi="Wingdings" w:hint="default"/>
      </w:rPr>
    </w:lvl>
    <w:lvl w:ilvl="3" w:tplc="0C090001" w:tentative="1">
      <w:start w:val="1"/>
      <w:numFmt w:val="bullet"/>
      <w:lvlText w:val=""/>
      <w:lvlJc w:val="left"/>
      <w:pPr>
        <w:ind w:left="5685" w:hanging="360"/>
      </w:pPr>
      <w:rPr>
        <w:rFonts w:ascii="Symbol" w:hAnsi="Symbol" w:hint="default"/>
      </w:rPr>
    </w:lvl>
    <w:lvl w:ilvl="4" w:tplc="0C090003" w:tentative="1">
      <w:start w:val="1"/>
      <w:numFmt w:val="bullet"/>
      <w:lvlText w:val="o"/>
      <w:lvlJc w:val="left"/>
      <w:pPr>
        <w:ind w:left="6405" w:hanging="360"/>
      </w:pPr>
      <w:rPr>
        <w:rFonts w:ascii="Courier New" w:hAnsi="Courier New" w:cs="Courier New" w:hint="default"/>
      </w:rPr>
    </w:lvl>
    <w:lvl w:ilvl="5" w:tplc="0C090005" w:tentative="1">
      <w:start w:val="1"/>
      <w:numFmt w:val="bullet"/>
      <w:lvlText w:val=""/>
      <w:lvlJc w:val="left"/>
      <w:pPr>
        <w:ind w:left="7125" w:hanging="360"/>
      </w:pPr>
      <w:rPr>
        <w:rFonts w:ascii="Wingdings" w:hAnsi="Wingdings" w:hint="default"/>
      </w:rPr>
    </w:lvl>
    <w:lvl w:ilvl="6" w:tplc="0C090001" w:tentative="1">
      <w:start w:val="1"/>
      <w:numFmt w:val="bullet"/>
      <w:lvlText w:val=""/>
      <w:lvlJc w:val="left"/>
      <w:pPr>
        <w:ind w:left="7845" w:hanging="360"/>
      </w:pPr>
      <w:rPr>
        <w:rFonts w:ascii="Symbol" w:hAnsi="Symbol" w:hint="default"/>
      </w:rPr>
    </w:lvl>
    <w:lvl w:ilvl="7" w:tplc="0C090003" w:tentative="1">
      <w:start w:val="1"/>
      <w:numFmt w:val="bullet"/>
      <w:lvlText w:val="o"/>
      <w:lvlJc w:val="left"/>
      <w:pPr>
        <w:ind w:left="8565" w:hanging="360"/>
      </w:pPr>
      <w:rPr>
        <w:rFonts w:ascii="Courier New" w:hAnsi="Courier New" w:cs="Courier New" w:hint="default"/>
      </w:rPr>
    </w:lvl>
    <w:lvl w:ilvl="8" w:tplc="0C090005" w:tentative="1">
      <w:start w:val="1"/>
      <w:numFmt w:val="bullet"/>
      <w:lvlText w:val=""/>
      <w:lvlJc w:val="left"/>
      <w:pPr>
        <w:ind w:left="9285" w:hanging="360"/>
      </w:pPr>
      <w:rPr>
        <w:rFonts w:ascii="Wingdings" w:hAnsi="Wingdings" w:hint="default"/>
      </w:rPr>
    </w:lvl>
  </w:abstractNum>
  <w:abstractNum w:abstractNumId="22" w15:restartNumberingAfterBreak="0">
    <w:nsid w:val="7062235C"/>
    <w:multiLevelType w:val="hybridMultilevel"/>
    <w:tmpl w:val="52948CE0"/>
    <w:lvl w:ilvl="0" w:tplc="DC08A3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270560"/>
    <w:multiLevelType w:val="hybridMultilevel"/>
    <w:tmpl w:val="A306B2A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93077345">
    <w:abstractNumId w:val="10"/>
  </w:num>
  <w:num w:numId="2" w16cid:durableId="1576091359">
    <w:abstractNumId w:val="10"/>
  </w:num>
  <w:num w:numId="3" w16cid:durableId="703483672">
    <w:abstractNumId w:val="7"/>
  </w:num>
  <w:num w:numId="4" w16cid:durableId="784691173">
    <w:abstractNumId w:val="16"/>
  </w:num>
  <w:num w:numId="5" w16cid:durableId="1433358277">
    <w:abstractNumId w:val="15"/>
  </w:num>
  <w:num w:numId="6" w16cid:durableId="1404377973">
    <w:abstractNumId w:val="3"/>
  </w:num>
  <w:num w:numId="7" w16cid:durableId="549655393">
    <w:abstractNumId w:val="12"/>
  </w:num>
  <w:num w:numId="8" w16cid:durableId="1760055445">
    <w:abstractNumId w:val="12"/>
  </w:num>
  <w:num w:numId="9" w16cid:durableId="843132590">
    <w:abstractNumId w:val="12"/>
    <w:lvlOverride w:ilvl="0">
      <w:startOverride w:val="1"/>
    </w:lvlOverride>
  </w:num>
  <w:num w:numId="10" w16cid:durableId="450636682">
    <w:abstractNumId w:val="12"/>
  </w:num>
  <w:num w:numId="11" w16cid:durableId="1733505016">
    <w:abstractNumId w:val="12"/>
  </w:num>
  <w:num w:numId="12" w16cid:durableId="990989167">
    <w:abstractNumId w:val="14"/>
  </w:num>
  <w:num w:numId="13" w16cid:durableId="1146118661">
    <w:abstractNumId w:val="1"/>
  </w:num>
  <w:num w:numId="14" w16cid:durableId="552429413">
    <w:abstractNumId w:val="17"/>
  </w:num>
  <w:num w:numId="15" w16cid:durableId="1167088781">
    <w:abstractNumId w:val="17"/>
  </w:num>
  <w:num w:numId="16" w16cid:durableId="1359576554">
    <w:abstractNumId w:val="17"/>
  </w:num>
  <w:num w:numId="17" w16cid:durableId="1164593207">
    <w:abstractNumId w:val="17"/>
  </w:num>
  <w:num w:numId="18" w16cid:durableId="17013917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118952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2592598">
    <w:abstractNumId w:val="12"/>
  </w:num>
  <w:num w:numId="21" w16cid:durableId="1383746327">
    <w:abstractNumId w:val="12"/>
  </w:num>
  <w:num w:numId="22" w16cid:durableId="876165275">
    <w:abstractNumId w:val="12"/>
  </w:num>
  <w:num w:numId="23" w16cid:durableId="1523127268">
    <w:abstractNumId w:val="12"/>
  </w:num>
  <w:num w:numId="24" w16cid:durableId="2030984415">
    <w:abstractNumId w:val="12"/>
  </w:num>
  <w:num w:numId="25" w16cid:durableId="1180661695">
    <w:abstractNumId w:val="2"/>
  </w:num>
  <w:num w:numId="26" w16cid:durableId="413163837">
    <w:abstractNumId w:val="5"/>
  </w:num>
  <w:num w:numId="27" w16cid:durableId="1092779830">
    <w:abstractNumId w:val="18"/>
  </w:num>
  <w:num w:numId="28" w16cid:durableId="786511603">
    <w:abstractNumId w:val="18"/>
  </w:num>
  <w:num w:numId="29" w16cid:durableId="1372922562">
    <w:abstractNumId w:val="18"/>
  </w:num>
  <w:num w:numId="30" w16cid:durableId="393048980">
    <w:abstractNumId w:val="9"/>
  </w:num>
  <w:num w:numId="31" w16cid:durableId="1883903576">
    <w:abstractNumId w:val="23"/>
  </w:num>
  <w:num w:numId="32" w16cid:durableId="1966426685">
    <w:abstractNumId w:val="8"/>
  </w:num>
  <w:num w:numId="33" w16cid:durableId="1340159089">
    <w:abstractNumId w:val="21"/>
  </w:num>
  <w:num w:numId="34" w16cid:durableId="6781249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57301189">
    <w:abstractNumId w:val="22"/>
  </w:num>
  <w:num w:numId="36" w16cid:durableId="766341299">
    <w:abstractNumId w:val="4"/>
  </w:num>
  <w:num w:numId="37" w16cid:durableId="1622374511">
    <w:abstractNumId w:val="20"/>
  </w:num>
  <w:num w:numId="38" w16cid:durableId="522666589">
    <w:abstractNumId w:val="11"/>
  </w:num>
  <w:num w:numId="39" w16cid:durableId="1558468550">
    <w:abstractNumId w:val="0"/>
  </w:num>
  <w:num w:numId="40" w16cid:durableId="328025838">
    <w:abstractNumId w:val="19"/>
  </w:num>
  <w:num w:numId="41" w16cid:durableId="21185256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displayVerticalDrawingGridEvery w:val="2"/>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5C13"/>
    <w:rsid w:val="000071B8"/>
    <w:rsid w:val="0001287A"/>
    <w:rsid w:val="00020552"/>
    <w:rsid w:val="00024541"/>
    <w:rsid w:val="00027630"/>
    <w:rsid w:val="00041BE3"/>
    <w:rsid w:val="00044FD9"/>
    <w:rsid w:val="0004756E"/>
    <w:rsid w:val="0005317C"/>
    <w:rsid w:val="000647D1"/>
    <w:rsid w:val="00073840"/>
    <w:rsid w:val="00083E0B"/>
    <w:rsid w:val="0008493F"/>
    <w:rsid w:val="00087158"/>
    <w:rsid w:val="00091A70"/>
    <w:rsid w:val="0009389D"/>
    <w:rsid w:val="000B4B51"/>
    <w:rsid w:val="000B7AEC"/>
    <w:rsid w:val="000C0F30"/>
    <w:rsid w:val="000D12C4"/>
    <w:rsid w:val="000D74E0"/>
    <w:rsid w:val="000E208E"/>
    <w:rsid w:val="000F533B"/>
    <w:rsid w:val="00116822"/>
    <w:rsid w:val="001230F5"/>
    <w:rsid w:val="00126145"/>
    <w:rsid w:val="00140CF6"/>
    <w:rsid w:val="001410C2"/>
    <w:rsid w:val="00163095"/>
    <w:rsid w:val="001651D5"/>
    <w:rsid w:val="001724BC"/>
    <w:rsid w:val="00197D45"/>
    <w:rsid w:val="001A1BF9"/>
    <w:rsid w:val="001B0959"/>
    <w:rsid w:val="001C01CB"/>
    <w:rsid w:val="001C4201"/>
    <w:rsid w:val="001D7992"/>
    <w:rsid w:val="001E382A"/>
    <w:rsid w:val="001E5599"/>
    <w:rsid w:val="001F588A"/>
    <w:rsid w:val="00201999"/>
    <w:rsid w:val="00201A8B"/>
    <w:rsid w:val="0021190E"/>
    <w:rsid w:val="00214762"/>
    <w:rsid w:val="00214F1A"/>
    <w:rsid w:val="00230C30"/>
    <w:rsid w:val="002640F5"/>
    <w:rsid w:val="00265041"/>
    <w:rsid w:val="002655DA"/>
    <w:rsid w:val="002735B8"/>
    <w:rsid w:val="00282B0F"/>
    <w:rsid w:val="002B31AB"/>
    <w:rsid w:val="002B4D44"/>
    <w:rsid w:val="002B7C31"/>
    <w:rsid w:val="002C3B90"/>
    <w:rsid w:val="002D6099"/>
    <w:rsid w:val="002E6464"/>
    <w:rsid w:val="002F564C"/>
    <w:rsid w:val="003037A3"/>
    <w:rsid w:val="003201BB"/>
    <w:rsid w:val="003224A8"/>
    <w:rsid w:val="003311D1"/>
    <w:rsid w:val="00346741"/>
    <w:rsid w:val="00351236"/>
    <w:rsid w:val="0035773C"/>
    <w:rsid w:val="0036338C"/>
    <w:rsid w:val="003702BF"/>
    <w:rsid w:val="00377918"/>
    <w:rsid w:val="0038216D"/>
    <w:rsid w:val="0038765C"/>
    <w:rsid w:val="0039311D"/>
    <w:rsid w:val="00393C15"/>
    <w:rsid w:val="003A0E51"/>
    <w:rsid w:val="003A350C"/>
    <w:rsid w:val="003A65E5"/>
    <w:rsid w:val="003C771A"/>
    <w:rsid w:val="003D1519"/>
    <w:rsid w:val="003F3856"/>
    <w:rsid w:val="00401CF7"/>
    <w:rsid w:val="004043BA"/>
    <w:rsid w:val="00410126"/>
    <w:rsid w:val="0041109B"/>
    <w:rsid w:val="004134D0"/>
    <w:rsid w:val="00413D82"/>
    <w:rsid w:val="00414A1B"/>
    <w:rsid w:val="004158CC"/>
    <w:rsid w:val="00420751"/>
    <w:rsid w:val="00425995"/>
    <w:rsid w:val="004259C1"/>
    <w:rsid w:val="0043060B"/>
    <w:rsid w:val="00436159"/>
    <w:rsid w:val="004401F8"/>
    <w:rsid w:val="004403F6"/>
    <w:rsid w:val="00443A4D"/>
    <w:rsid w:val="00443A89"/>
    <w:rsid w:val="00445C8A"/>
    <w:rsid w:val="00450911"/>
    <w:rsid w:val="00463197"/>
    <w:rsid w:val="00472113"/>
    <w:rsid w:val="00474299"/>
    <w:rsid w:val="00475E29"/>
    <w:rsid w:val="00490DD7"/>
    <w:rsid w:val="0049700C"/>
    <w:rsid w:val="004A6BF3"/>
    <w:rsid w:val="004B1139"/>
    <w:rsid w:val="004B4725"/>
    <w:rsid w:val="004C6716"/>
    <w:rsid w:val="004C6AA9"/>
    <w:rsid w:val="004C7A1B"/>
    <w:rsid w:val="004D5861"/>
    <w:rsid w:val="004E2F0C"/>
    <w:rsid w:val="004E5225"/>
    <w:rsid w:val="004F08B7"/>
    <w:rsid w:val="004F1491"/>
    <w:rsid w:val="004F5381"/>
    <w:rsid w:val="004F7135"/>
    <w:rsid w:val="004F7656"/>
    <w:rsid w:val="00525031"/>
    <w:rsid w:val="005269F1"/>
    <w:rsid w:val="00534D1D"/>
    <w:rsid w:val="00543214"/>
    <w:rsid w:val="0055182C"/>
    <w:rsid w:val="00555AF2"/>
    <w:rsid w:val="00560DE1"/>
    <w:rsid w:val="0056531E"/>
    <w:rsid w:val="005655DC"/>
    <w:rsid w:val="00566CBB"/>
    <w:rsid w:val="005705C8"/>
    <w:rsid w:val="00573AB1"/>
    <w:rsid w:val="00577817"/>
    <w:rsid w:val="005813A9"/>
    <w:rsid w:val="0059546F"/>
    <w:rsid w:val="005B542A"/>
    <w:rsid w:val="005F1C92"/>
    <w:rsid w:val="005F73B3"/>
    <w:rsid w:val="00602B8D"/>
    <w:rsid w:val="00650DAE"/>
    <w:rsid w:val="00653288"/>
    <w:rsid w:val="00654045"/>
    <w:rsid w:val="00655055"/>
    <w:rsid w:val="0065730E"/>
    <w:rsid w:val="00661BB4"/>
    <w:rsid w:val="00667721"/>
    <w:rsid w:val="00672245"/>
    <w:rsid w:val="00675E6E"/>
    <w:rsid w:val="006820F8"/>
    <w:rsid w:val="0069269C"/>
    <w:rsid w:val="006930D8"/>
    <w:rsid w:val="006A484C"/>
    <w:rsid w:val="006E6DCD"/>
    <w:rsid w:val="006F11E8"/>
    <w:rsid w:val="006F210E"/>
    <w:rsid w:val="006F6661"/>
    <w:rsid w:val="007036FE"/>
    <w:rsid w:val="007065C6"/>
    <w:rsid w:val="0071460D"/>
    <w:rsid w:val="00723EDB"/>
    <w:rsid w:val="00733B45"/>
    <w:rsid w:val="007373C0"/>
    <w:rsid w:val="00761C6F"/>
    <w:rsid w:val="0079164C"/>
    <w:rsid w:val="007A2750"/>
    <w:rsid w:val="007A516D"/>
    <w:rsid w:val="007A55AE"/>
    <w:rsid w:val="007B4C2A"/>
    <w:rsid w:val="007C1C6C"/>
    <w:rsid w:val="007D0659"/>
    <w:rsid w:val="007D0C26"/>
    <w:rsid w:val="007D1090"/>
    <w:rsid w:val="007D2108"/>
    <w:rsid w:val="007E6BF0"/>
    <w:rsid w:val="007F0028"/>
    <w:rsid w:val="007F2D48"/>
    <w:rsid w:val="007F39E5"/>
    <w:rsid w:val="007F4EB9"/>
    <w:rsid w:val="007F67F6"/>
    <w:rsid w:val="00803957"/>
    <w:rsid w:val="008039D5"/>
    <w:rsid w:val="00807DA0"/>
    <w:rsid w:val="008101A0"/>
    <w:rsid w:val="0082005F"/>
    <w:rsid w:val="008262A0"/>
    <w:rsid w:val="008345C4"/>
    <w:rsid w:val="00843CB4"/>
    <w:rsid w:val="008520A2"/>
    <w:rsid w:val="008551F1"/>
    <w:rsid w:val="008618CD"/>
    <w:rsid w:val="008646C8"/>
    <w:rsid w:val="00896B51"/>
    <w:rsid w:val="00897857"/>
    <w:rsid w:val="008A468B"/>
    <w:rsid w:val="008B239F"/>
    <w:rsid w:val="008B2F46"/>
    <w:rsid w:val="008C2C95"/>
    <w:rsid w:val="008C376C"/>
    <w:rsid w:val="008D4F84"/>
    <w:rsid w:val="008D677E"/>
    <w:rsid w:val="008E0208"/>
    <w:rsid w:val="008E6E07"/>
    <w:rsid w:val="008F6915"/>
    <w:rsid w:val="008F7480"/>
    <w:rsid w:val="00911607"/>
    <w:rsid w:val="009127D3"/>
    <w:rsid w:val="00913526"/>
    <w:rsid w:val="009238C1"/>
    <w:rsid w:val="00930FF4"/>
    <w:rsid w:val="00937484"/>
    <w:rsid w:val="00942AC2"/>
    <w:rsid w:val="00942D41"/>
    <w:rsid w:val="00952212"/>
    <w:rsid w:val="009557D5"/>
    <w:rsid w:val="00955B8D"/>
    <w:rsid w:val="00962832"/>
    <w:rsid w:val="009717C7"/>
    <w:rsid w:val="00977405"/>
    <w:rsid w:val="00983A87"/>
    <w:rsid w:val="00993897"/>
    <w:rsid w:val="00993BA7"/>
    <w:rsid w:val="009A02F3"/>
    <w:rsid w:val="009B1A70"/>
    <w:rsid w:val="009B30DA"/>
    <w:rsid w:val="009B6C84"/>
    <w:rsid w:val="009C05D6"/>
    <w:rsid w:val="009C71C9"/>
    <w:rsid w:val="009D6512"/>
    <w:rsid w:val="009E0286"/>
    <w:rsid w:val="009E14E0"/>
    <w:rsid w:val="009E7783"/>
    <w:rsid w:val="009F22A1"/>
    <w:rsid w:val="009F4744"/>
    <w:rsid w:val="009F6E1D"/>
    <w:rsid w:val="009F6EA4"/>
    <w:rsid w:val="00A02290"/>
    <w:rsid w:val="00A02F6E"/>
    <w:rsid w:val="00A07F3A"/>
    <w:rsid w:val="00A53351"/>
    <w:rsid w:val="00A72BE9"/>
    <w:rsid w:val="00A83444"/>
    <w:rsid w:val="00A935EB"/>
    <w:rsid w:val="00AB1561"/>
    <w:rsid w:val="00AD17B5"/>
    <w:rsid w:val="00AE514E"/>
    <w:rsid w:val="00B1513D"/>
    <w:rsid w:val="00B33109"/>
    <w:rsid w:val="00B350AB"/>
    <w:rsid w:val="00B41B1D"/>
    <w:rsid w:val="00B64424"/>
    <w:rsid w:val="00B73D36"/>
    <w:rsid w:val="00B776D4"/>
    <w:rsid w:val="00B77B95"/>
    <w:rsid w:val="00B825CD"/>
    <w:rsid w:val="00B837A8"/>
    <w:rsid w:val="00BB09F2"/>
    <w:rsid w:val="00BC12A6"/>
    <w:rsid w:val="00BD2933"/>
    <w:rsid w:val="00BE27D4"/>
    <w:rsid w:val="00BE2F04"/>
    <w:rsid w:val="00BF153A"/>
    <w:rsid w:val="00BF7BEF"/>
    <w:rsid w:val="00C00CA5"/>
    <w:rsid w:val="00C02C87"/>
    <w:rsid w:val="00C03739"/>
    <w:rsid w:val="00C170B9"/>
    <w:rsid w:val="00C17BFC"/>
    <w:rsid w:val="00C26387"/>
    <w:rsid w:val="00C34E29"/>
    <w:rsid w:val="00C36022"/>
    <w:rsid w:val="00C65261"/>
    <w:rsid w:val="00C67C80"/>
    <w:rsid w:val="00C74ECC"/>
    <w:rsid w:val="00C777AD"/>
    <w:rsid w:val="00C83B60"/>
    <w:rsid w:val="00C86194"/>
    <w:rsid w:val="00C912DC"/>
    <w:rsid w:val="00CA160C"/>
    <w:rsid w:val="00CA2BC1"/>
    <w:rsid w:val="00CA4770"/>
    <w:rsid w:val="00CB1996"/>
    <w:rsid w:val="00CB395F"/>
    <w:rsid w:val="00CB634A"/>
    <w:rsid w:val="00CC0B94"/>
    <w:rsid w:val="00CF3306"/>
    <w:rsid w:val="00D00F39"/>
    <w:rsid w:val="00D01693"/>
    <w:rsid w:val="00D03B10"/>
    <w:rsid w:val="00D03E7F"/>
    <w:rsid w:val="00D063E9"/>
    <w:rsid w:val="00D071E5"/>
    <w:rsid w:val="00D117BE"/>
    <w:rsid w:val="00D1433E"/>
    <w:rsid w:val="00D23157"/>
    <w:rsid w:val="00D244E6"/>
    <w:rsid w:val="00D315CD"/>
    <w:rsid w:val="00D35D4C"/>
    <w:rsid w:val="00D36DE5"/>
    <w:rsid w:val="00D4284E"/>
    <w:rsid w:val="00D43B48"/>
    <w:rsid w:val="00D44017"/>
    <w:rsid w:val="00D45C8C"/>
    <w:rsid w:val="00D54426"/>
    <w:rsid w:val="00D65865"/>
    <w:rsid w:val="00D8126C"/>
    <w:rsid w:val="00D87CD6"/>
    <w:rsid w:val="00D9200A"/>
    <w:rsid w:val="00D93F43"/>
    <w:rsid w:val="00D96B19"/>
    <w:rsid w:val="00DA79B9"/>
    <w:rsid w:val="00DB3DED"/>
    <w:rsid w:val="00DB6064"/>
    <w:rsid w:val="00DC5FE4"/>
    <w:rsid w:val="00DD766B"/>
    <w:rsid w:val="00DF5083"/>
    <w:rsid w:val="00E023CE"/>
    <w:rsid w:val="00E06E8F"/>
    <w:rsid w:val="00E16425"/>
    <w:rsid w:val="00E47228"/>
    <w:rsid w:val="00E513FE"/>
    <w:rsid w:val="00E56936"/>
    <w:rsid w:val="00E616D3"/>
    <w:rsid w:val="00E6646C"/>
    <w:rsid w:val="00E700DF"/>
    <w:rsid w:val="00E80DE6"/>
    <w:rsid w:val="00E83F1B"/>
    <w:rsid w:val="00E85943"/>
    <w:rsid w:val="00E8781B"/>
    <w:rsid w:val="00EA007A"/>
    <w:rsid w:val="00EA61F3"/>
    <w:rsid w:val="00EB1FF2"/>
    <w:rsid w:val="00EC4FFA"/>
    <w:rsid w:val="00EF4FCC"/>
    <w:rsid w:val="00EF5AA8"/>
    <w:rsid w:val="00F05970"/>
    <w:rsid w:val="00F14C7E"/>
    <w:rsid w:val="00F1579E"/>
    <w:rsid w:val="00F4498B"/>
    <w:rsid w:val="00F51B7F"/>
    <w:rsid w:val="00F529FC"/>
    <w:rsid w:val="00F56B86"/>
    <w:rsid w:val="00F63561"/>
    <w:rsid w:val="00F66F47"/>
    <w:rsid w:val="00F71B8C"/>
    <w:rsid w:val="00F75C4D"/>
    <w:rsid w:val="00F804F0"/>
    <w:rsid w:val="00F87F87"/>
    <w:rsid w:val="00F979BA"/>
    <w:rsid w:val="00FC1914"/>
    <w:rsid w:val="00FC2D9E"/>
    <w:rsid w:val="00FD5F3D"/>
    <w:rsid w:val="00FE1866"/>
    <w:rsid w:val="00FE3C1C"/>
    <w:rsid w:val="00FE4214"/>
    <w:rsid w:val="00FF19B5"/>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8177"/>
    <o:shapelayout v:ext="edit">
      <o:idmap v:ext="edit" data="1"/>
    </o:shapelayout>
  </w:shapeDefaults>
  <w:decimalSymbol w:val="."/>
  <w:listSeparator w:val=","/>
  <w14:docId w14:val="0C4E160A"/>
  <w15:docId w15:val="{5C86DE40-604C-486F-9A1A-CC6204B7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3D"/>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8D4F84"/>
    <w:pPr>
      <w:spacing w:before="240" w:after="360"/>
      <w:ind w:right="675"/>
      <w:outlineLvl w:val="0"/>
    </w:pPr>
    <w:rPr>
      <w:rFonts w:cs="Arial Bold"/>
      <w:b/>
      <w:bCs/>
      <w:color w:val="007DB4"/>
      <w:sz w:val="28"/>
      <w:szCs w:val="28"/>
    </w:rPr>
  </w:style>
  <w:style w:type="paragraph" w:styleId="Heading2">
    <w:name w:val="heading 2"/>
    <w:aliases w:val="Subheading 1"/>
    <w:basedOn w:val="Normal"/>
    <w:next w:val="Normal"/>
    <w:link w:val="Heading2Char"/>
    <w:autoRedefine/>
    <w:unhideWhenUsed/>
    <w:qFormat/>
    <w:rsid w:val="00B1513D"/>
    <w:pPr>
      <w:numPr>
        <w:ilvl w:val="1"/>
        <w:numId w:val="27"/>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B1513D"/>
    <w:pPr>
      <w:keepNext/>
      <w:keepLines/>
      <w:numPr>
        <w:ilvl w:val="2"/>
        <w:numId w:val="27"/>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27"/>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27"/>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27"/>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27"/>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F84"/>
    <w:rPr>
      <w:rFonts w:ascii="Arial" w:eastAsiaTheme="minorEastAsia" w:hAnsi="Arial" w:cs="Arial Bold"/>
      <w:b/>
      <w:bCs/>
      <w:color w:val="007DB4"/>
      <w:sz w:val="28"/>
      <w:szCs w:val="28"/>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A79B9"/>
    <w:pPr>
      <w:numPr>
        <w:numId w:val="6"/>
      </w:numPr>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B1513D"/>
    <w:rPr>
      <w:rFonts w:ascii="Arial" w:eastAsiaTheme="minorEastAsia" w:hAnsi="Arial" w:cs="Arial"/>
      <w:b/>
      <w:color w:val="0078AE"/>
      <w:sz w:val="32"/>
      <w:szCs w:val="28"/>
      <w:lang w:val="en-US"/>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1"/>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6A484C"/>
    <w:pPr>
      <w:numPr>
        <w:ilvl w:val="0"/>
        <w:numId w:val="0"/>
      </w:numPr>
      <w:spacing w:before="240" w:after="0"/>
      <w:ind w:left="578" w:hanging="578"/>
    </w:pPr>
    <w:rPr>
      <w:lang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6A484C"/>
    <w:rPr>
      <w:rFonts w:ascii="Arial" w:eastAsiaTheme="minorEastAsia" w:hAnsi="Arial" w:cs="Arial"/>
      <w:b/>
      <w:color w:val="0078AE"/>
      <w:sz w:val="32"/>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paragraph" w:styleId="BodyText">
    <w:name w:val="Body Text"/>
    <w:basedOn w:val="Normal"/>
    <w:link w:val="BodyTextChar"/>
    <w:uiPriority w:val="1"/>
    <w:qFormat/>
    <w:rsid w:val="009238C1"/>
    <w:pPr>
      <w:widowControl w:val="0"/>
      <w:autoSpaceDE w:val="0"/>
      <w:autoSpaceDN w:val="0"/>
      <w:adjustRightInd w:val="0"/>
      <w:spacing w:after="0" w:line="240" w:lineRule="auto"/>
    </w:pPr>
    <w:rPr>
      <w:rFonts w:ascii="Calibri" w:hAnsi="Calibri" w:cs="Calibri"/>
      <w:sz w:val="20"/>
      <w:szCs w:val="20"/>
      <w:lang w:val="en-AU" w:eastAsia="en-AU"/>
    </w:rPr>
  </w:style>
  <w:style w:type="character" w:customStyle="1" w:styleId="BodyTextChar">
    <w:name w:val="Body Text Char"/>
    <w:basedOn w:val="DefaultParagraphFont"/>
    <w:link w:val="BodyText"/>
    <w:uiPriority w:val="1"/>
    <w:rsid w:val="009238C1"/>
    <w:rPr>
      <w:rFonts w:ascii="Calibri" w:eastAsiaTheme="minorEastAsia" w:hAnsi="Calibri" w:cs="Calibri"/>
      <w:sz w:val="20"/>
      <w:szCs w:val="20"/>
      <w:lang w:val="en-AU" w:eastAsia="en-AU"/>
    </w:rPr>
  </w:style>
  <w:style w:type="character" w:styleId="CommentReference">
    <w:name w:val="annotation reference"/>
    <w:basedOn w:val="DefaultParagraphFont"/>
    <w:uiPriority w:val="99"/>
    <w:semiHidden/>
    <w:unhideWhenUsed/>
    <w:rsid w:val="009238C1"/>
    <w:rPr>
      <w:sz w:val="16"/>
      <w:szCs w:val="16"/>
    </w:rPr>
  </w:style>
  <w:style w:type="paragraph" w:styleId="CommentText">
    <w:name w:val="annotation text"/>
    <w:basedOn w:val="Normal"/>
    <w:link w:val="CommentTextChar"/>
    <w:uiPriority w:val="99"/>
    <w:unhideWhenUsed/>
    <w:rsid w:val="009238C1"/>
    <w:pPr>
      <w:spacing w:line="240" w:lineRule="auto"/>
    </w:pPr>
    <w:rPr>
      <w:sz w:val="20"/>
      <w:szCs w:val="20"/>
    </w:rPr>
  </w:style>
  <w:style w:type="character" w:customStyle="1" w:styleId="CommentTextChar">
    <w:name w:val="Comment Text Char"/>
    <w:basedOn w:val="DefaultParagraphFont"/>
    <w:link w:val="CommentText"/>
    <w:uiPriority w:val="99"/>
    <w:rsid w:val="009238C1"/>
    <w:rPr>
      <w:rFonts w:ascii="Arial" w:eastAsiaTheme="minorEastAsia" w:hAnsi="Arial" w:cs="Arial"/>
      <w:sz w:val="20"/>
      <w:szCs w:val="20"/>
      <w:lang w:val="en-US"/>
    </w:rPr>
  </w:style>
  <w:style w:type="paragraph" w:styleId="Caption">
    <w:name w:val="caption"/>
    <w:basedOn w:val="Normal"/>
    <w:next w:val="Normal"/>
    <w:uiPriority w:val="35"/>
    <w:unhideWhenUsed/>
    <w:qFormat/>
    <w:rsid w:val="000D74E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57D5"/>
    <w:rPr>
      <w:color w:val="954F72" w:themeColor="followedHyperlink"/>
      <w:u w:val="single"/>
    </w:rPr>
  </w:style>
  <w:style w:type="character" w:styleId="UnresolvedMention">
    <w:name w:val="Unresolved Mention"/>
    <w:basedOn w:val="DefaultParagraphFont"/>
    <w:uiPriority w:val="99"/>
    <w:semiHidden/>
    <w:unhideWhenUsed/>
    <w:rsid w:val="00955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855430">
      <w:bodyDiv w:val="1"/>
      <w:marLeft w:val="0"/>
      <w:marRight w:val="0"/>
      <w:marTop w:val="0"/>
      <w:marBottom w:val="0"/>
      <w:divBdr>
        <w:top w:val="none" w:sz="0" w:space="0" w:color="auto"/>
        <w:left w:val="none" w:sz="0" w:space="0" w:color="auto"/>
        <w:bottom w:val="none" w:sz="0" w:space="0" w:color="auto"/>
        <w:right w:val="none" w:sz="0" w:space="0" w:color="auto"/>
      </w:divBdr>
    </w:div>
    <w:div w:id="552540676">
      <w:bodyDiv w:val="1"/>
      <w:marLeft w:val="0"/>
      <w:marRight w:val="0"/>
      <w:marTop w:val="0"/>
      <w:marBottom w:val="0"/>
      <w:divBdr>
        <w:top w:val="none" w:sz="0" w:space="0" w:color="auto"/>
        <w:left w:val="none" w:sz="0" w:space="0" w:color="auto"/>
        <w:bottom w:val="none" w:sz="0" w:space="0" w:color="auto"/>
        <w:right w:val="none" w:sz="0" w:space="0" w:color="auto"/>
      </w:divBdr>
    </w:div>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824469758">
      <w:bodyDiv w:val="1"/>
      <w:marLeft w:val="0"/>
      <w:marRight w:val="0"/>
      <w:marTop w:val="0"/>
      <w:marBottom w:val="0"/>
      <w:divBdr>
        <w:top w:val="none" w:sz="0" w:space="0" w:color="auto"/>
        <w:left w:val="none" w:sz="0" w:space="0" w:color="auto"/>
        <w:bottom w:val="none" w:sz="0" w:space="0" w:color="auto"/>
        <w:right w:val="none" w:sz="0" w:space="0" w:color="auto"/>
      </w:divBdr>
    </w:div>
    <w:div w:id="923103420">
      <w:bodyDiv w:val="1"/>
      <w:marLeft w:val="0"/>
      <w:marRight w:val="0"/>
      <w:marTop w:val="0"/>
      <w:marBottom w:val="0"/>
      <w:divBdr>
        <w:top w:val="none" w:sz="0" w:space="0" w:color="auto"/>
        <w:left w:val="none" w:sz="0" w:space="0" w:color="auto"/>
        <w:bottom w:val="none" w:sz="0" w:space="0" w:color="auto"/>
        <w:right w:val="none" w:sz="0" w:space="0" w:color="auto"/>
      </w:divBdr>
    </w:div>
    <w:div w:id="1039432008">
      <w:bodyDiv w:val="1"/>
      <w:marLeft w:val="0"/>
      <w:marRight w:val="0"/>
      <w:marTop w:val="0"/>
      <w:marBottom w:val="0"/>
      <w:divBdr>
        <w:top w:val="none" w:sz="0" w:space="0" w:color="auto"/>
        <w:left w:val="none" w:sz="0" w:space="0" w:color="auto"/>
        <w:bottom w:val="none" w:sz="0" w:space="0" w:color="auto"/>
        <w:right w:val="none" w:sz="0" w:space="0" w:color="auto"/>
      </w:divBdr>
    </w:div>
    <w:div w:id="1049838494">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434935814">
      <w:bodyDiv w:val="1"/>
      <w:marLeft w:val="0"/>
      <w:marRight w:val="0"/>
      <w:marTop w:val="0"/>
      <w:marBottom w:val="0"/>
      <w:divBdr>
        <w:top w:val="none" w:sz="0" w:space="0" w:color="auto"/>
        <w:left w:val="none" w:sz="0" w:space="0" w:color="auto"/>
        <w:bottom w:val="none" w:sz="0" w:space="0" w:color="auto"/>
        <w:right w:val="none" w:sz="0" w:space="0" w:color="auto"/>
      </w:divBdr>
    </w:div>
    <w:div w:id="1530677857">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www.cockburn.wa.gov.au/getattachment/43fcc1bc-1365-4661-a892-8a4ba487c123/ECM_10044878_v1_Regional-and-Major-Roadworks-2018-2031-Map-pdf.aspx" TargetMode="External"/><Relationship Id="rId19" Type="http://schemas.openxmlformats.org/officeDocument/2006/relationships/image" Target="media/image5.png"/><Relationship Id="rId31" Type="http://schemas.openxmlformats.org/officeDocument/2006/relationships/hyperlink" Target="http://www.cockburn.gov.wa.au" TargetMode="External"/><Relationship Id="rId4" Type="http://schemas.openxmlformats.org/officeDocument/2006/relationships/settings" Target="settings.xml"/><Relationship Id="rId9" Type="http://schemas.openxmlformats.org/officeDocument/2006/relationships/hyperlink" Target="https://www.cockburn.wa.gov.au/getattachment/879146af-ab7a-43d4-bd4f-5459cd98e4b0/ECM_9540447_v2_Long-Term-Financial-Plan-(LTFP)-2020-21-to-2029-30-(attachment-for-SCM-23-July-2020)-pdf.aspx" TargetMode="External"/><Relationship Id="rId14" Type="http://schemas.openxmlformats.org/officeDocument/2006/relationships/header" Target="header2.xml"/><Relationship Id="rId22" Type="http://schemas.openxmlformats.org/officeDocument/2006/relationships/package" Target="embeddings/Microsoft_Excel_Worksheet.xlsx"/><Relationship Id="rId27" Type="http://schemas.openxmlformats.org/officeDocument/2006/relationships/image" Target="media/image11.png"/><Relationship Id="rId30" Type="http://schemas.openxmlformats.org/officeDocument/2006/relationships/hyperlink" Target="mailto:rlong@cockburn.wa.gov.au" TargetMode="External"/><Relationship Id="rId8" Type="http://schemas.openxmlformats.org/officeDocument/2006/relationships/hyperlink" Target="https://www.cockburn.wa.gov.au/getattachment/6ce4d95e-356d-4a2d-855b-7c3667cecdbd/attachmen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11C4F-AB81-4B12-9F0F-854945CB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Template>
  <TotalTime>1023</TotalTime>
  <Pages>24</Pages>
  <Words>3144</Words>
  <Characters>17927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21029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Rhianna Dunn</dc:creator>
  <cp:lastModifiedBy>Claire Altieri</cp:lastModifiedBy>
  <cp:revision>145</cp:revision>
  <cp:lastPrinted>2024-02-02T05:48:00Z</cp:lastPrinted>
  <dcterms:created xsi:type="dcterms:W3CDTF">2022-06-08T23:20:00Z</dcterms:created>
  <dcterms:modified xsi:type="dcterms:W3CDTF">2024-02-08T06:57:00Z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