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FFD8" w14:textId="77777777" w:rsidR="001D7992" w:rsidRDefault="001D7992"/>
    <w:p w14:paraId="22D54088" w14:textId="77777777" w:rsidR="00C31021" w:rsidRDefault="007910FB" w:rsidP="00C4297A">
      <w:pPr>
        <w:spacing w:after="0"/>
        <w:rPr>
          <w:b/>
          <w:bCs/>
          <w:color w:val="2E74B5" w:themeColor="accent1" w:themeShade="BF"/>
          <w:sz w:val="64"/>
          <w:szCs w:val="64"/>
        </w:rPr>
      </w:pPr>
      <w:proofErr w:type="spellStart"/>
      <w:r>
        <w:rPr>
          <w:b/>
          <w:bCs/>
          <w:color w:val="2E74B5" w:themeColor="accent1" w:themeShade="BF"/>
          <w:sz w:val="64"/>
          <w:szCs w:val="64"/>
        </w:rPr>
        <w:t>Treeby</w:t>
      </w:r>
      <w:proofErr w:type="spellEnd"/>
      <w:r>
        <w:rPr>
          <w:b/>
          <w:bCs/>
          <w:color w:val="2E74B5" w:themeColor="accent1" w:themeShade="BF"/>
          <w:sz w:val="64"/>
          <w:szCs w:val="64"/>
        </w:rPr>
        <w:t>/</w:t>
      </w:r>
      <w:proofErr w:type="spellStart"/>
      <w:r>
        <w:rPr>
          <w:b/>
          <w:bCs/>
          <w:color w:val="2E74B5" w:themeColor="accent1" w:themeShade="BF"/>
          <w:sz w:val="64"/>
          <w:szCs w:val="64"/>
        </w:rPr>
        <w:t>Jandakot</w:t>
      </w:r>
      <w:proofErr w:type="spellEnd"/>
      <w:r>
        <w:rPr>
          <w:b/>
          <w:bCs/>
          <w:color w:val="2E74B5" w:themeColor="accent1" w:themeShade="BF"/>
          <w:sz w:val="64"/>
          <w:szCs w:val="64"/>
        </w:rPr>
        <w:t xml:space="preserve"> </w:t>
      </w:r>
    </w:p>
    <w:p w14:paraId="4D853692" w14:textId="77777777" w:rsidR="00752B4C" w:rsidRDefault="007910FB" w:rsidP="00C4297A">
      <w:pPr>
        <w:spacing w:after="0"/>
        <w:rPr>
          <w:b/>
          <w:bCs/>
          <w:color w:val="2E74B5" w:themeColor="accent1" w:themeShade="BF"/>
          <w:sz w:val="64"/>
          <w:szCs w:val="64"/>
        </w:rPr>
      </w:pPr>
      <w:r w:rsidRPr="00DB1533">
        <w:rPr>
          <w:b/>
          <w:bCs/>
          <w:color w:val="2E74B5" w:themeColor="accent1" w:themeShade="BF"/>
          <w:sz w:val="64"/>
          <w:szCs w:val="64"/>
        </w:rPr>
        <w:t>Development</w:t>
      </w:r>
      <w:r w:rsidR="006F210E" w:rsidRPr="00DB1533">
        <w:rPr>
          <w:b/>
          <w:bCs/>
          <w:color w:val="2E74B5" w:themeColor="accent1" w:themeShade="BF"/>
          <w:sz w:val="64"/>
          <w:szCs w:val="64"/>
        </w:rPr>
        <w:t xml:space="preserve"> Contribution </w:t>
      </w:r>
    </w:p>
    <w:p w14:paraId="691C50CC" w14:textId="049B1BC6" w:rsidR="00C31021" w:rsidRDefault="006F210E" w:rsidP="00C4297A">
      <w:pPr>
        <w:spacing w:after="0"/>
        <w:rPr>
          <w:b/>
          <w:bCs/>
          <w:color w:val="2E74B5" w:themeColor="accent1" w:themeShade="BF"/>
          <w:sz w:val="64"/>
          <w:szCs w:val="64"/>
        </w:rPr>
      </w:pPr>
      <w:r w:rsidRPr="00DB1533">
        <w:rPr>
          <w:b/>
          <w:bCs/>
          <w:color w:val="2E74B5" w:themeColor="accent1" w:themeShade="BF"/>
          <w:sz w:val="64"/>
          <w:szCs w:val="64"/>
        </w:rPr>
        <w:t xml:space="preserve">Plan </w:t>
      </w:r>
      <w:r w:rsidR="007910FB">
        <w:rPr>
          <w:b/>
          <w:bCs/>
          <w:color w:val="2E74B5" w:themeColor="accent1" w:themeShade="BF"/>
          <w:sz w:val="64"/>
          <w:szCs w:val="64"/>
        </w:rPr>
        <w:t xml:space="preserve">15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15</w:t>
      </w:r>
      <w:r w:rsidR="00DB1533" w:rsidRPr="00DB1533">
        <w:rPr>
          <w:b/>
          <w:bCs/>
          <w:color w:val="2E74B5" w:themeColor="accent1" w:themeShade="BF"/>
          <w:sz w:val="64"/>
          <w:szCs w:val="64"/>
        </w:rPr>
        <w:t xml:space="preserve">) </w:t>
      </w:r>
    </w:p>
    <w:p w14:paraId="21D41E7C" w14:textId="6A19569A" w:rsidR="009B30DA" w:rsidRDefault="00DB1533" w:rsidP="00C4297A">
      <w:pPr>
        <w:spacing w:after="0"/>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28A50912" w14:textId="24EDD8D5" w:rsidR="00C54137" w:rsidRPr="00DB1533" w:rsidRDefault="00C54137" w:rsidP="00C4297A">
      <w:pPr>
        <w:spacing w:after="0"/>
        <w:rPr>
          <w:b/>
          <w:bCs/>
          <w:color w:val="2E74B5" w:themeColor="accent1" w:themeShade="BF"/>
          <w:sz w:val="64"/>
          <w:szCs w:val="64"/>
        </w:rPr>
      </w:pPr>
      <w:r>
        <w:rPr>
          <w:b/>
          <w:bCs/>
          <w:color w:val="2E74B5" w:themeColor="accent1" w:themeShade="BF"/>
          <w:sz w:val="64"/>
          <w:szCs w:val="64"/>
        </w:rPr>
        <w:t>2023/24</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172" w:displacedByCustomXml="next"/>
    <w:bookmarkStart w:id="1" w:name="_Toc477362296"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4ED07DFD" w14:textId="789BEE6B" w:rsidR="00E14129"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5348965" w:history="1">
            <w:r w:rsidR="00E14129" w:rsidRPr="00BB610A">
              <w:rPr>
                <w:rStyle w:val="Hyperlink"/>
                <w:noProof/>
              </w:rPr>
              <w:t>Development Contribution Area</w:t>
            </w:r>
            <w:r w:rsidR="00E14129">
              <w:rPr>
                <w:noProof/>
                <w:webHidden/>
              </w:rPr>
              <w:tab/>
            </w:r>
            <w:r w:rsidR="00E14129">
              <w:rPr>
                <w:noProof/>
                <w:webHidden/>
              </w:rPr>
              <w:fldChar w:fldCharType="begin"/>
            </w:r>
            <w:r w:rsidR="00E14129">
              <w:rPr>
                <w:noProof/>
                <w:webHidden/>
              </w:rPr>
              <w:instrText xml:space="preserve"> PAGEREF _Toc115348965 \h </w:instrText>
            </w:r>
            <w:r w:rsidR="00E14129">
              <w:rPr>
                <w:noProof/>
                <w:webHidden/>
              </w:rPr>
            </w:r>
            <w:r w:rsidR="00E14129">
              <w:rPr>
                <w:noProof/>
                <w:webHidden/>
              </w:rPr>
              <w:fldChar w:fldCharType="separate"/>
            </w:r>
            <w:r w:rsidR="00E14129">
              <w:rPr>
                <w:noProof/>
                <w:webHidden/>
              </w:rPr>
              <w:t>3</w:t>
            </w:r>
            <w:r w:rsidR="00E14129">
              <w:rPr>
                <w:noProof/>
                <w:webHidden/>
              </w:rPr>
              <w:fldChar w:fldCharType="end"/>
            </w:r>
          </w:hyperlink>
        </w:p>
        <w:p w14:paraId="2F7E2DA6" w14:textId="110FAF5B"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66" w:history="1">
            <w:r w:rsidR="00E14129" w:rsidRPr="00BB610A">
              <w:rPr>
                <w:rStyle w:val="Hyperlink"/>
                <w:noProof/>
              </w:rPr>
              <w:t>Purpose</w:t>
            </w:r>
            <w:r w:rsidR="00E14129">
              <w:rPr>
                <w:noProof/>
                <w:webHidden/>
              </w:rPr>
              <w:tab/>
            </w:r>
            <w:r w:rsidR="00E14129">
              <w:rPr>
                <w:noProof/>
                <w:webHidden/>
              </w:rPr>
              <w:fldChar w:fldCharType="begin"/>
            </w:r>
            <w:r w:rsidR="00E14129">
              <w:rPr>
                <w:noProof/>
                <w:webHidden/>
              </w:rPr>
              <w:instrText xml:space="preserve"> PAGEREF _Toc115348966 \h </w:instrText>
            </w:r>
            <w:r w:rsidR="00E14129">
              <w:rPr>
                <w:noProof/>
                <w:webHidden/>
              </w:rPr>
            </w:r>
            <w:r w:rsidR="00E14129">
              <w:rPr>
                <w:noProof/>
                <w:webHidden/>
              </w:rPr>
              <w:fldChar w:fldCharType="separate"/>
            </w:r>
            <w:r w:rsidR="00E14129">
              <w:rPr>
                <w:noProof/>
                <w:webHidden/>
              </w:rPr>
              <w:t>3</w:t>
            </w:r>
            <w:r w:rsidR="00E14129">
              <w:rPr>
                <w:noProof/>
                <w:webHidden/>
              </w:rPr>
              <w:fldChar w:fldCharType="end"/>
            </w:r>
          </w:hyperlink>
        </w:p>
        <w:p w14:paraId="16AA11DF" w14:textId="2781B09A"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67" w:history="1">
            <w:r w:rsidR="00E14129" w:rsidRPr="00BB610A">
              <w:rPr>
                <w:rStyle w:val="Hyperlink"/>
                <w:noProof/>
              </w:rPr>
              <w:t>Period of the plan</w:t>
            </w:r>
            <w:r w:rsidR="00E14129">
              <w:rPr>
                <w:noProof/>
                <w:webHidden/>
              </w:rPr>
              <w:tab/>
            </w:r>
            <w:r w:rsidR="00E14129">
              <w:rPr>
                <w:noProof/>
                <w:webHidden/>
              </w:rPr>
              <w:fldChar w:fldCharType="begin"/>
            </w:r>
            <w:r w:rsidR="00E14129">
              <w:rPr>
                <w:noProof/>
                <w:webHidden/>
              </w:rPr>
              <w:instrText xml:space="preserve"> PAGEREF _Toc115348967 \h </w:instrText>
            </w:r>
            <w:r w:rsidR="00E14129">
              <w:rPr>
                <w:noProof/>
                <w:webHidden/>
              </w:rPr>
            </w:r>
            <w:r w:rsidR="00E14129">
              <w:rPr>
                <w:noProof/>
                <w:webHidden/>
              </w:rPr>
              <w:fldChar w:fldCharType="separate"/>
            </w:r>
            <w:r w:rsidR="00E14129">
              <w:rPr>
                <w:noProof/>
                <w:webHidden/>
              </w:rPr>
              <w:t>4</w:t>
            </w:r>
            <w:r w:rsidR="00E14129">
              <w:rPr>
                <w:noProof/>
                <w:webHidden/>
              </w:rPr>
              <w:fldChar w:fldCharType="end"/>
            </w:r>
          </w:hyperlink>
        </w:p>
        <w:p w14:paraId="157C6651" w14:textId="148D38D6"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68" w:history="1">
            <w:r w:rsidR="00E14129" w:rsidRPr="00BB610A">
              <w:rPr>
                <w:rStyle w:val="Hyperlink"/>
                <w:noProof/>
              </w:rPr>
              <w:t>Operation of DCP</w:t>
            </w:r>
            <w:r w:rsidR="00E14129">
              <w:rPr>
                <w:noProof/>
                <w:webHidden/>
              </w:rPr>
              <w:tab/>
            </w:r>
            <w:r w:rsidR="00E14129">
              <w:rPr>
                <w:noProof/>
                <w:webHidden/>
              </w:rPr>
              <w:fldChar w:fldCharType="begin"/>
            </w:r>
            <w:r w:rsidR="00E14129">
              <w:rPr>
                <w:noProof/>
                <w:webHidden/>
              </w:rPr>
              <w:instrText xml:space="preserve"> PAGEREF _Toc115348968 \h </w:instrText>
            </w:r>
            <w:r w:rsidR="00E14129">
              <w:rPr>
                <w:noProof/>
                <w:webHidden/>
              </w:rPr>
            </w:r>
            <w:r w:rsidR="00E14129">
              <w:rPr>
                <w:noProof/>
                <w:webHidden/>
              </w:rPr>
              <w:fldChar w:fldCharType="separate"/>
            </w:r>
            <w:r w:rsidR="00E14129">
              <w:rPr>
                <w:noProof/>
                <w:webHidden/>
              </w:rPr>
              <w:t>4</w:t>
            </w:r>
            <w:r w:rsidR="00E14129">
              <w:rPr>
                <w:noProof/>
                <w:webHidden/>
              </w:rPr>
              <w:fldChar w:fldCharType="end"/>
            </w:r>
          </w:hyperlink>
        </w:p>
        <w:p w14:paraId="606DDDC8" w14:textId="7212953F"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69" w:history="1">
            <w:r w:rsidR="00E14129" w:rsidRPr="00BB610A">
              <w:rPr>
                <w:rStyle w:val="Hyperlink"/>
                <w:noProof/>
              </w:rPr>
              <w:t>Application requirements</w:t>
            </w:r>
            <w:r w:rsidR="00E14129">
              <w:rPr>
                <w:noProof/>
                <w:webHidden/>
              </w:rPr>
              <w:tab/>
            </w:r>
            <w:r w:rsidR="00E14129">
              <w:rPr>
                <w:noProof/>
                <w:webHidden/>
              </w:rPr>
              <w:fldChar w:fldCharType="begin"/>
            </w:r>
            <w:r w:rsidR="00E14129">
              <w:rPr>
                <w:noProof/>
                <w:webHidden/>
              </w:rPr>
              <w:instrText xml:space="preserve"> PAGEREF _Toc115348969 \h </w:instrText>
            </w:r>
            <w:r w:rsidR="00E14129">
              <w:rPr>
                <w:noProof/>
                <w:webHidden/>
              </w:rPr>
            </w:r>
            <w:r w:rsidR="00E14129">
              <w:rPr>
                <w:noProof/>
                <w:webHidden/>
              </w:rPr>
              <w:fldChar w:fldCharType="separate"/>
            </w:r>
            <w:r w:rsidR="00E14129">
              <w:rPr>
                <w:noProof/>
                <w:webHidden/>
              </w:rPr>
              <w:t>4</w:t>
            </w:r>
            <w:r w:rsidR="00E14129">
              <w:rPr>
                <w:noProof/>
                <w:webHidden/>
              </w:rPr>
              <w:fldChar w:fldCharType="end"/>
            </w:r>
          </w:hyperlink>
        </w:p>
        <w:p w14:paraId="71E22FDF" w14:textId="2FCAD40E"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0" w:history="1">
            <w:r w:rsidR="00E14129" w:rsidRPr="00BB610A">
              <w:rPr>
                <w:rStyle w:val="Hyperlink"/>
                <w:noProof/>
              </w:rPr>
              <w:t>Items included in the plan</w:t>
            </w:r>
            <w:r w:rsidR="00E14129">
              <w:rPr>
                <w:noProof/>
                <w:webHidden/>
              </w:rPr>
              <w:tab/>
            </w:r>
            <w:r w:rsidR="00E14129">
              <w:rPr>
                <w:noProof/>
                <w:webHidden/>
              </w:rPr>
              <w:fldChar w:fldCharType="begin"/>
            </w:r>
            <w:r w:rsidR="00E14129">
              <w:rPr>
                <w:noProof/>
                <w:webHidden/>
              </w:rPr>
              <w:instrText xml:space="preserve"> PAGEREF _Toc115348970 \h </w:instrText>
            </w:r>
            <w:r w:rsidR="00E14129">
              <w:rPr>
                <w:noProof/>
                <w:webHidden/>
              </w:rPr>
            </w:r>
            <w:r w:rsidR="00E14129">
              <w:rPr>
                <w:noProof/>
                <w:webHidden/>
              </w:rPr>
              <w:fldChar w:fldCharType="separate"/>
            </w:r>
            <w:r w:rsidR="00E14129">
              <w:rPr>
                <w:noProof/>
                <w:webHidden/>
              </w:rPr>
              <w:t>4</w:t>
            </w:r>
            <w:r w:rsidR="00E14129">
              <w:rPr>
                <w:noProof/>
                <w:webHidden/>
              </w:rPr>
              <w:fldChar w:fldCharType="end"/>
            </w:r>
          </w:hyperlink>
        </w:p>
        <w:p w14:paraId="0D5385A3" w14:textId="6F18D3C0"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1" w:history="1">
            <w:r w:rsidR="00E14129" w:rsidRPr="00BB610A">
              <w:rPr>
                <w:rStyle w:val="Hyperlink"/>
                <w:noProof/>
              </w:rPr>
              <w:t>Estimated costs</w:t>
            </w:r>
            <w:r w:rsidR="00E14129">
              <w:rPr>
                <w:noProof/>
                <w:webHidden/>
              </w:rPr>
              <w:tab/>
            </w:r>
            <w:r w:rsidR="00E14129">
              <w:rPr>
                <w:noProof/>
                <w:webHidden/>
              </w:rPr>
              <w:fldChar w:fldCharType="begin"/>
            </w:r>
            <w:r w:rsidR="00E14129">
              <w:rPr>
                <w:noProof/>
                <w:webHidden/>
              </w:rPr>
              <w:instrText xml:space="preserve"> PAGEREF _Toc115348971 \h </w:instrText>
            </w:r>
            <w:r w:rsidR="00E14129">
              <w:rPr>
                <w:noProof/>
                <w:webHidden/>
              </w:rPr>
            </w:r>
            <w:r w:rsidR="00E14129">
              <w:rPr>
                <w:noProof/>
                <w:webHidden/>
              </w:rPr>
              <w:fldChar w:fldCharType="separate"/>
            </w:r>
            <w:r w:rsidR="00E14129">
              <w:rPr>
                <w:noProof/>
                <w:webHidden/>
              </w:rPr>
              <w:t>6</w:t>
            </w:r>
            <w:r w:rsidR="00E14129">
              <w:rPr>
                <w:noProof/>
                <w:webHidden/>
              </w:rPr>
              <w:fldChar w:fldCharType="end"/>
            </w:r>
          </w:hyperlink>
        </w:p>
        <w:p w14:paraId="583A68FF" w14:textId="4CC24833"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2" w:history="1">
            <w:r w:rsidR="00E14129" w:rsidRPr="00BB610A">
              <w:rPr>
                <w:rStyle w:val="Hyperlink"/>
                <w:noProof/>
              </w:rPr>
              <w:t>Method of calculating contribution</w:t>
            </w:r>
            <w:r w:rsidR="00E14129">
              <w:rPr>
                <w:noProof/>
                <w:webHidden/>
              </w:rPr>
              <w:tab/>
            </w:r>
            <w:r w:rsidR="00E14129">
              <w:rPr>
                <w:noProof/>
                <w:webHidden/>
              </w:rPr>
              <w:fldChar w:fldCharType="begin"/>
            </w:r>
            <w:r w:rsidR="00E14129">
              <w:rPr>
                <w:noProof/>
                <w:webHidden/>
              </w:rPr>
              <w:instrText xml:space="preserve"> PAGEREF _Toc115348972 \h </w:instrText>
            </w:r>
            <w:r w:rsidR="00E14129">
              <w:rPr>
                <w:noProof/>
                <w:webHidden/>
              </w:rPr>
            </w:r>
            <w:r w:rsidR="00E14129">
              <w:rPr>
                <w:noProof/>
                <w:webHidden/>
              </w:rPr>
              <w:fldChar w:fldCharType="separate"/>
            </w:r>
            <w:r w:rsidR="00E14129">
              <w:rPr>
                <w:noProof/>
                <w:webHidden/>
              </w:rPr>
              <w:t>7</w:t>
            </w:r>
            <w:r w:rsidR="00E14129">
              <w:rPr>
                <w:noProof/>
                <w:webHidden/>
              </w:rPr>
              <w:fldChar w:fldCharType="end"/>
            </w:r>
          </w:hyperlink>
        </w:p>
        <w:p w14:paraId="53DAF3F9" w14:textId="4FA08602"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3" w:history="1">
            <w:r w:rsidR="00E14129" w:rsidRPr="00BB610A">
              <w:rPr>
                <w:rStyle w:val="Hyperlink"/>
                <w:noProof/>
              </w:rPr>
              <w:t>Priority and timing of delivery</w:t>
            </w:r>
            <w:r w:rsidR="00E14129">
              <w:rPr>
                <w:noProof/>
                <w:webHidden/>
              </w:rPr>
              <w:tab/>
            </w:r>
            <w:r w:rsidR="00E14129">
              <w:rPr>
                <w:noProof/>
                <w:webHidden/>
              </w:rPr>
              <w:fldChar w:fldCharType="begin"/>
            </w:r>
            <w:r w:rsidR="00E14129">
              <w:rPr>
                <w:noProof/>
                <w:webHidden/>
              </w:rPr>
              <w:instrText xml:space="preserve"> PAGEREF _Toc115348973 \h </w:instrText>
            </w:r>
            <w:r w:rsidR="00E14129">
              <w:rPr>
                <w:noProof/>
                <w:webHidden/>
              </w:rPr>
            </w:r>
            <w:r w:rsidR="00E14129">
              <w:rPr>
                <w:noProof/>
                <w:webHidden/>
              </w:rPr>
              <w:fldChar w:fldCharType="separate"/>
            </w:r>
            <w:r w:rsidR="00E14129">
              <w:rPr>
                <w:noProof/>
                <w:webHidden/>
              </w:rPr>
              <w:t>8</w:t>
            </w:r>
            <w:r w:rsidR="00E14129">
              <w:rPr>
                <w:noProof/>
                <w:webHidden/>
              </w:rPr>
              <w:fldChar w:fldCharType="end"/>
            </w:r>
          </w:hyperlink>
        </w:p>
        <w:p w14:paraId="11CE8288" w14:textId="708AE2E0"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4" w:history="1">
            <w:r w:rsidR="00E14129" w:rsidRPr="00BB610A">
              <w:rPr>
                <w:rStyle w:val="Hyperlink"/>
                <w:noProof/>
              </w:rPr>
              <w:t>Payment of contributions</w:t>
            </w:r>
            <w:r w:rsidR="00E14129">
              <w:rPr>
                <w:noProof/>
                <w:webHidden/>
              </w:rPr>
              <w:tab/>
            </w:r>
            <w:r w:rsidR="00E14129">
              <w:rPr>
                <w:noProof/>
                <w:webHidden/>
              </w:rPr>
              <w:fldChar w:fldCharType="begin"/>
            </w:r>
            <w:r w:rsidR="00E14129">
              <w:rPr>
                <w:noProof/>
                <w:webHidden/>
              </w:rPr>
              <w:instrText xml:space="preserve"> PAGEREF _Toc115348974 \h </w:instrText>
            </w:r>
            <w:r w:rsidR="00E14129">
              <w:rPr>
                <w:noProof/>
                <w:webHidden/>
              </w:rPr>
            </w:r>
            <w:r w:rsidR="00E14129">
              <w:rPr>
                <w:noProof/>
                <w:webHidden/>
              </w:rPr>
              <w:fldChar w:fldCharType="separate"/>
            </w:r>
            <w:r w:rsidR="00E14129">
              <w:rPr>
                <w:noProof/>
                <w:webHidden/>
              </w:rPr>
              <w:t>9</w:t>
            </w:r>
            <w:r w:rsidR="00E14129">
              <w:rPr>
                <w:noProof/>
                <w:webHidden/>
              </w:rPr>
              <w:fldChar w:fldCharType="end"/>
            </w:r>
          </w:hyperlink>
        </w:p>
        <w:p w14:paraId="3A726489" w14:textId="15DA86B6"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5" w:history="1">
            <w:r w:rsidR="00E14129" w:rsidRPr="00BB610A">
              <w:rPr>
                <w:rStyle w:val="Hyperlink"/>
                <w:noProof/>
              </w:rPr>
              <w:t>Review</w:t>
            </w:r>
            <w:r w:rsidR="00E14129">
              <w:rPr>
                <w:noProof/>
                <w:webHidden/>
              </w:rPr>
              <w:tab/>
            </w:r>
            <w:r w:rsidR="00E14129">
              <w:rPr>
                <w:noProof/>
                <w:webHidden/>
              </w:rPr>
              <w:fldChar w:fldCharType="begin"/>
            </w:r>
            <w:r w:rsidR="00E14129">
              <w:rPr>
                <w:noProof/>
                <w:webHidden/>
              </w:rPr>
              <w:instrText xml:space="preserve"> PAGEREF _Toc115348975 \h </w:instrText>
            </w:r>
            <w:r w:rsidR="00E14129">
              <w:rPr>
                <w:noProof/>
                <w:webHidden/>
              </w:rPr>
            </w:r>
            <w:r w:rsidR="00E14129">
              <w:rPr>
                <w:noProof/>
                <w:webHidden/>
              </w:rPr>
              <w:fldChar w:fldCharType="separate"/>
            </w:r>
            <w:r w:rsidR="00E14129">
              <w:rPr>
                <w:noProof/>
                <w:webHidden/>
              </w:rPr>
              <w:t>9</w:t>
            </w:r>
            <w:r w:rsidR="00E14129">
              <w:rPr>
                <w:noProof/>
                <w:webHidden/>
              </w:rPr>
              <w:fldChar w:fldCharType="end"/>
            </w:r>
          </w:hyperlink>
        </w:p>
        <w:p w14:paraId="5187C066" w14:textId="38F3A36F"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6" w:history="1">
            <w:r w:rsidR="00E14129" w:rsidRPr="00BB610A">
              <w:rPr>
                <w:rStyle w:val="Hyperlink"/>
                <w:noProof/>
              </w:rPr>
              <w:t>Annexes</w:t>
            </w:r>
            <w:r w:rsidR="00E14129">
              <w:rPr>
                <w:noProof/>
                <w:webHidden/>
              </w:rPr>
              <w:tab/>
            </w:r>
            <w:r w:rsidR="00E14129">
              <w:rPr>
                <w:noProof/>
                <w:webHidden/>
              </w:rPr>
              <w:fldChar w:fldCharType="begin"/>
            </w:r>
            <w:r w:rsidR="00E14129">
              <w:rPr>
                <w:noProof/>
                <w:webHidden/>
              </w:rPr>
              <w:instrText xml:space="preserve"> PAGEREF _Toc115348976 \h </w:instrText>
            </w:r>
            <w:r w:rsidR="00E14129">
              <w:rPr>
                <w:noProof/>
                <w:webHidden/>
              </w:rPr>
            </w:r>
            <w:r w:rsidR="00E14129">
              <w:rPr>
                <w:noProof/>
                <w:webHidden/>
              </w:rPr>
              <w:fldChar w:fldCharType="separate"/>
            </w:r>
            <w:r w:rsidR="00E14129">
              <w:rPr>
                <w:noProof/>
                <w:webHidden/>
              </w:rPr>
              <w:t>10</w:t>
            </w:r>
            <w:r w:rsidR="00E14129">
              <w:rPr>
                <w:noProof/>
                <w:webHidden/>
              </w:rPr>
              <w:fldChar w:fldCharType="end"/>
            </w:r>
          </w:hyperlink>
        </w:p>
        <w:p w14:paraId="5FECE0B8" w14:textId="0112411C"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7" w:history="1">
            <w:r w:rsidR="00E14129" w:rsidRPr="00BB610A">
              <w:rPr>
                <w:rStyle w:val="Hyperlink"/>
                <w:noProof/>
              </w:rPr>
              <w:t>Annex 1 – Maps</w:t>
            </w:r>
            <w:r w:rsidR="00E14129">
              <w:rPr>
                <w:noProof/>
                <w:webHidden/>
              </w:rPr>
              <w:tab/>
            </w:r>
            <w:r w:rsidR="00E14129">
              <w:rPr>
                <w:noProof/>
                <w:webHidden/>
              </w:rPr>
              <w:fldChar w:fldCharType="begin"/>
            </w:r>
            <w:r w:rsidR="00E14129">
              <w:rPr>
                <w:noProof/>
                <w:webHidden/>
              </w:rPr>
              <w:instrText xml:space="preserve"> PAGEREF _Toc115348977 \h </w:instrText>
            </w:r>
            <w:r w:rsidR="00E14129">
              <w:rPr>
                <w:noProof/>
                <w:webHidden/>
              </w:rPr>
            </w:r>
            <w:r w:rsidR="00E14129">
              <w:rPr>
                <w:noProof/>
                <w:webHidden/>
              </w:rPr>
              <w:fldChar w:fldCharType="separate"/>
            </w:r>
            <w:r w:rsidR="00E14129">
              <w:rPr>
                <w:noProof/>
                <w:webHidden/>
              </w:rPr>
              <w:t>11</w:t>
            </w:r>
            <w:r w:rsidR="00E14129">
              <w:rPr>
                <w:noProof/>
                <w:webHidden/>
              </w:rPr>
              <w:fldChar w:fldCharType="end"/>
            </w:r>
          </w:hyperlink>
        </w:p>
        <w:p w14:paraId="1D75E09E" w14:textId="4AD05B57"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8" w:history="1">
            <w:r w:rsidR="00E14129" w:rsidRPr="00BB610A">
              <w:rPr>
                <w:rStyle w:val="Hyperlink"/>
                <w:noProof/>
              </w:rPr>
              <w:t>Annex 2 – Cost Apportionment Schedule (CAS)</w:t>
            </w:r>
            <w:r w:rsidR="00E14129">
              <w:rPr>
                <w:noProof/>
                <w:webHidden/>
              </w:rPr>
              <w:tab/>
            </w:r>
            <w:r w:rsidR="00E14129">
              <w:rPr>
                <w:noProof/>
                <w:webHidden/>
              </w:rPr>
              <w:fldChar w:fldCharType="begin"/>
            </w:r>
            <w:r w:rsidR="00E14129">
              <w:rPr>
                <w:noProof/>
                <w:webHidden/>
              </w:rPr>
              <w:instrText xml:space="preserve"> PAGEREF _Toc115348978 \h </w:instrText>
            </w:r>
            <w:r w:rsidR="00E14129">
              <w:rPr>
                <w:noProof/>
                <w:webHidden/>
              </w:rPr>
            </w:r>
            <w:r w:rsidR="00E14129">
              <w:rPr>
                <w:noProof/>
                <w:webHidden/>
              </w:rPr>
              <w:fldChar w:fldCharType="separate"/>
            </w:r>
            <w:r w:rsidR="00E14129">
              <w:rPr>
                <w:noProof/>
                <w:webHidden/>
              </w:rPr>
              <w:t>14</w:t>
            </w:r>
            <w:r w:rsidR="00E14129">
              <w:rPr>
                <w:noProof/>
                <w:webHidden/>
              </w:rPr>
              <w:fldChar w:fldCharType="end"/>
            </w:r>
          </w:hyperlink>
        </w:p>
        <w:p w14:paraId="4E36C4D8" w14:textId="1A6FADAC"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79" w:history="1">
            <w:r w:rsidR="00E14129" w:rsidRPr="00BB610A">
              <w:rPr>
                <w:rStyle w:val="Hyperlink"/>
                <w:noProof/>
              </w:rPr>
              <w:t>Annex 3 – Capital Expenditure Plan (CEP)</w:t>
            </w:r>
            <w:r w:rsidR="00E14129">
              <w:rPr>
                <w:noProof/>
                <w:webHidden/>
              </w:rPr>
              <w:tab/>
            </w:r>
            <w:r w:rsidR="00E14129">
              <w:rPr>
                <w:noProof/>
                <w:webHidden/>
              </w:rPr>
              <w:fldChar w:fldCharType="begin"/>
            </w:r>
            <w:r w:rsidR="00E14129">
              <w:rPr>
                <w:noProof/>
                <w:webHidden/>
              </w:rPr>
              <w:instrText xml:space="preserve"> PAGEREF _Toc115348979 \h </w:instrText>
            </w:r>
            <w:r w:rsidR="00E14129">
              <w:rPr>
                <w:noProof/>
                <w:webHidden/>
              </w:rPr>
            </w:r>
            <w:r w:rsidR="00E14129">
              <w:rPr>
                <w:noProof/>
                <w:webHidden/>
              </w:rPr>
              <w:fldChar w:fldCharType="separate"/>
            </w:r>
            <w:r w:rsidR="00E14129">
              <w:rPr>
                <w:noProof/>
                <w:webHidden/>
              </w:rPr>
              <w:t>17</w:t>
            </w:r>
            <w:r w:rsidR="00E14129">
              <w:rPr>
                <w:noProof/>
                <w:webHidden/>
              </w:rPr>
              <w:fldChar w:fldCharType="end"/>
            </w:r>
          </w:hyperlink>
        </w:p>
        <w:p w14:paraId="262A7C32" w14:textId="68FC359F"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80" w:history="1">
            <w:r w:rsidR="00E14129" w:rsidRPr="00BB610A">
              <w:rPr>
                <w:rStyle w:val="Hyperlink"/>
                <w:noProof/>
              </w:rPr>
              <w:t>Annex 4 – Schedule of Costs</w:t>
            </w:r>
            <w:r w:rsidR="00E14129">
              <w:rPr>
                <w:noProof/>
                <w:webHidden/>
              </w:rPr>
              <w:tab/>
            </w:r>
            <w:r w:rsidR="00E14129">
              <w:rPr>
                <w:noProof/>
                <w:webHidden/>
              </w:rPr>
              <w:fldChar w:fldCharType="begin"/>
            </w:r>
            <w:r w:rsidR="00E14129">
              <w:rPr>
                <w:noProof/>
                <w:webHidden/>
              </w:rPr>
              <w:instrText xml:space="preserve"> PAGEREF _Toc115348980 \h </w:instrText>
            </w:r>
            <w:r w:rsidR="00E14129">
              <w:rPr>
                <w:noProof/>
                <w:webHidden/>
              </w:rPr>
            </w:r>
            <w:r w:rsidR="00E14129">
              <w:rPr>
                <w:noProof/>
                <w:webHidden/>
              </w:rPr>
              <w:fldChar w:fldCharType="separate"/>
            </w:r>
            <w:r w:rsidR="00E14129">
              <w:rPr>
                <w:noProof/>
                <w:webHidden/>
              </w:rPr>
              <w:t>18</w:t>
            </w:r>
            <w:r w:rsidR="00E14129">
              <w:rPr>
                <w:noProof/>
                <w:webHidden/>
              </w:rPr>
              <w:fldChar w:fldCharType="end"/>
            </w:r>
          </w:hyperlink>
        </w:p>
        <w:p w14:paraId="46EB48F4" w14:textId="5EBA5AB2" w:rsidR="00E14129" w:rsidRDefault="006B5F3D">
          <w:pPr>
            <w:pStyle w:val="TOC1"/>
            <w:tabs>
              <w:tab w:val="right" w:leader="dot" w:pos="9622"/>
            </w:tabs>
            <w:rPr>
              <w:rFonts w:asciiTheme="minorHAnsi" w:hAnsiTheme="minorHAnsi" w:cstheme="minorBidi"/>
              <w:noProof/>
              <w:sz w:val="22"/>
              <w:szCs w:val="22"/>
              <w:lang w:val="en-AU" w:eastAsia="en-AU"/>
            </w:rPr>
          </w:pPr>
          <w:hyperlink w:anchor="_Toc115348981" w:history="1">
            <w:r w:rsidR="00E14129" w:rsidRPr="00BB610A">
              <w:rPr>
                <w:rStyle w:val="Hyperlink"/>
                <w:noProof/>
              </w:rPr>
              <w:t>Annex 5 – Community Facilities Provision Analysis</w:t>
            </w:r>
            <w:r w:rsidR="00E14129">
              <w:rPr>
                <w:noProof/>
                <w:webHidden/>
              </w:rPr>
              <w:tab/>
            </w:r>
            <w:r w:rsidR="00E14129">
              <w:rPr>
                <w:noProof/>
                <w:webHidden/>
              </w:rPr>
              <w:fldChar w:fldCharType="begin"/>
            </w:r>
            <w:r w:rsidR="00E14129">
              <w:rPr>
                <w:noProof/>
                <w:webHidden/>
              </w:rPr>
              <w:instrText xml:space="preserve"> PAGEREF _Toc115348981 \h </w:instrText>
            </w:r>
            <w:r w:rsidR="00E14129">
              <w:rPr>
                <w:noProof/>
                <w:webHidden/>
              </w:rPr>
            </w:r>
            <w:r w:rsidR="00E14129">
              <w:rPr>
                <w:noProof/>
                <w:webHidden/>
              </w:rPr>
              <w:fldChar w:fldCharType="separate"/>
            </w:r>
            <w:r w:rsidR="00E14129">
              <w:rPr>
                <w:noProof/>
                <w:webHidden/>
              </w:rPr>
              <w:t>22</w:t>
            </w:r>
            <w:r w:rsidR="00E14129">
              <w:rPr>
                <w:noProof/>
                <w:webHidden/>
              </w:rPr>
              <w:fldChar w:fldCharType="end"/>
            </w:r>
          </w:hyperlink>
        </w:p>
        <w:p w14:paraId="30C0709E" w14:textId="4B5A9AB9" w:rsidR="0036338C" w:rsidRDefault="0036338C">
          <w:r w:rsidRPr="0036338C">
            <w:rPr>
              <w:b/>
              <w:bCs/>
              <w:noProof/>
            </w:rPr>
            <w:fldChar w:fldCharType="end"/>
          </w:r>
        </w:p>
      </w:sdtContent>
    </w:sdt>
    <w:p w14:paraId="48F14196" w14:textId="0716632F" w:rsidR="00AB1561" w:rsidRDefault="009F6E1D" w:rsidP="00970A4D">
      <w:pPr>
        <w:spacing w:after="0" w:line="240" w:lineRule="auto"/>
        <w:rPr>
          <w:b/>
          <w:bCs/>
          <w:color w:val="2E74B5" w:themeColor="accent1" w:themeShade="BF"/>
          <w:sz w:val="36"/>
          <w:szCs w:val="36"/>
        </w:rPr>
      </w:pPr>
      <w:r>
        <w:rPr>
          <w:noProof/>
          <w:lang w:val="en-AU" w:eastAsia="en-AU"/>
        </w:rPr>
        <mc:AlternateContent>
          <mc:Choice Requires="wps">
            <w:drawing>
              <wp:anchor distT="0" distB="0" distL="114300" distR="114300" simplePos="0" relativeHeight="251660288" behindDoc="0" locked="0" layoutInCell="1" allowOverlap="1" wp14:anchorId="347AF170" wp14:editId="53F3C13C">
                <wp:simplePos x="0" y="0"/>
                <wp:positionH relativeFrom="margin">
                  <wp:align>right</wp:align>
                </wp:positionH>
                <wp:positionV relativeFrom="paragraph">
                  <wp:posOffset>437575</wp:posOffset>
                </wp:positionV>
                <wp:extent cx="6117171" cy="1057524"/>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117171" cy="1057524"/>
                        </a:xfrm>
                        <a:prstGeom prst="rect">
                          <a:avLst/>
                        </a:prstGeom>
                        <a:solidFill>
                          <a:srgbClr val="0078AF">
                            <a:alpha val="11000"/>
                          </a:srgbClr>
                        </a:solidFill>
                        <a:ln w="6350">
                          <a:noFill/>
                        </a:ln>
                      </wps:spPr>
                      <wps:txbx>
                        <w:txbxContent>
                          <w:p w14:paraId="075E753A" w14:textId="0BB4DD7D" w:rsidR="009F6E1D" w:rsidRDefault="009F6E1D" w:rsidP="009F6E1D">
                            <w:pPr>
                              <w:spacing w:after="0" w:line="240" w:lineRule="auto"/>
                              <w:rPr>
                                <w:rFonts w:cs="News Gothic Com"/>
                                <w:color w:val="0078AF"/>
                              </w:rPr>
                            </w:pPr>
                            <w:r w:rsidRPr="009F6E1D">
                              <w:rPr>
                                <w:rFonts w:cs="News Gothic Com"/>
                                <w:color w:val="0078AF"/>
                              </w:rPr>
                              <w:t xml:space="preserve">Acknowledgement </w:t>
                            </w:r>
                            <w:r w:rsidR="000C0F30">
                              <w:rPr>
                                <w:rFonts w:cs="News Gothic Com"/>
                                <w:color w:val="0078AF"/>
                              </w:rPr>
                              <w:t>of</w:t>
                            </w:r>
                            <w:r w:rsidRPr="009F6E1D">
                              <w:rPr>
                                <w:rFonts w:cs="News Gothic Com"/>
                                <w:color w:val="0078AF"/>
                              </w:rPr>
                              <w:t xml:space="preserve"> Country</w:t>
                            </w:r>
                          </w:p>
                          <w:p w14:paraId="34A1C3CD" w14:textId="77777777" w:rsidR="004D095F" w:rsidRPr="009F6E1D" w:rsidRDefault="004D095F" w:rsidP="009F6E1D">
                            <w:pPr>
                              <w:spacing w:after="0" w:line="240" w:lineRule="auto"/>
                              <w:rPr>
                                <w:rFonts w:eastAsia="Times New Roman"/>
                                <w:lang w:val="en-AU"/>
                              </w:rPr>
                            </w:pPr>
                          </w:p>
                          <w:p w14:paraId="4DC3E146" w14:textId="1E8FF0A3" w:rsidR="009F6E1D" w:rsidRPr="009F6E1D" w:rsidRDefault="009F6E1D" w:rsidP="009F6E1D">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sidR="009F4242">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AF170" id="_x0000_t202" coordsize="21600,21600" o:spt="202" path="m,l,21600r21600,l21600,xe">
                <v:stroke joinstyle="miter"/>
                <v:path gradientshapeok="t" o:connecttype="rect"/>
              </v:shapetype>
              <v:shape id="Text Box 2" o:spid="_x0000_s1026" type="#_x0000_t202" style="position:absolute;margin-left:430.45pt;margin-top:34.45pt;width:481.65pt;height:83.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" fillcolor="#0078af" stroked="f" strokeweight=".5pt">
                <v:fill opacity="7196f"/>
                <v:textbox inset="5mm">
                  <w:txbxContent>
                    <w:p w14:paraId="075E753A" w14:textId="0BB4DD7D" w:rsidR="009F6E1D" w:rsidRDefault="009F6E1D" w:rsidP="009F6E1D">
                      <w:pPr>
                        <w:spacing w:after="0" w:line="240" w:lineRule="auto"/>
                        <w:rPr>
                          <w:rFonts w:cs="News Gothic Com"/>
                          <w:color w:val="0078AF"/>
                        </w:rPr>
                      </w:pPr>
                      <w:r w:rsidRPr="009F6E1D">
                        <w:rPr>
                          <w:rFonts w:cs="News Gothic Com"/>
                          <w:color w:val="0078AF"/>
                        </w:rPr>
                        <w:t xml:space="preserve">Acknowledgement </w:t>
                      </w:r>
                      <w:r w:rsidR="000C0F30">
                        <w:rPr>
                          <w:rFonts w:cs="News Gothic Com"/>
                          <w:color w:val="0078AF"/>
                        </w:rPr>
                        <w:t>of</w:t>
                      </w:r>
                      <w:r w:rsidRPr="009F6E1D">
                        <w:rPr>
                          <w:rFonts w:cs="News Gothic Com"/>
                          <w:color w:val="0078AF"/>
                        </w:rPr>
                        <w:t xml:space="preserve"> Country</w:t>
                      </w:r>
                    </w:p>
                    <w:p w14:paraId="34A1C3CD" w14:textId="77777777" w:rsidR="004D095F" w:rsidRPr="009F6E1D" w:rsidRDefault="004D095F" w:rsidP="009F6E1D">
                      <w:pPr>
                        <w:spacing w:after="0" w:line="240" w:lineRule="auto"/>
                        <w:rPr>
                          <w:rFonts w:eastAsia="Times New Roman"/>
                          <w:lang w:val="en-AU"/>
                        </w:rPr>
                      </w:pPr>
                    </w:p>
                    <w:p w14:paraId="4DC3E146" w14:textId="1E8FF0A3" w:rsidR="009F6E1D" w:rsidRPr="009F6E1D" w:rsidRDefault="009F6E1D" w:rsidP="009F6E1D">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sidR="009F4242">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r w:rsidR="0036338C">
        <w:br w:type="page"/>
      </w:r>
      <w:bookmarkEnd w:id="1"/>
      <w:bookmarkEnd w:id="0"/>
      <w:proofErr w:type="spellStart"/>
      <w:r w:rsidR="007910FB">
        <w:rPr>
          <w:b/>
          <w:bCs/>
          <w:color w:val="2E74B5" w:themeColor="accent1" w:themeShade="BF"/>
          <w:sz w:val="36"/>
          <w:szCs w:val="36"/>
        </w:rPr>
        <w:lastRenderedPageBreak/>
        <w:t>Treeby</w:t>
      </w:r>
      <w:proofErr w:type="spellEnd"/>
      <w:r w:rsidR="007910FB">
        <w:rPr>
          <w:b/>
          <w:bCs/>
          <w:color w:val="2E74B5" w:themeColor="accent1" w:themeShade="BF"/>
          <w:sz w:val="36"/>
          <w:szCs w:val="36"/>
        </w:rPr>
        <w:t>/</w:t>
      </w:r>
      <w:proofErr w:type="spellStart"/>
      <w:r w:rsidR="007910FB">
        <w:rPr>
          <w:b/>
          <w:bCs/>
          <w:color w:val="2E74B5" w:themeColor="accent1" w:themeShade="BF"/>
          <w:sz w:val="36"/>
          <w:szCs w:val="36"/>
        </w:rPr>
        <w:t>Jandakot</w:t>
      </w:r>
      <w:proofErr w:type="spellEnd"/>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00E7C6A3" w14:textId="77777777" w:rsidR="00970A4D" w:rsidRPr="00DB1533" w:rsidRDefault="00970A4D" w:rsidP="00970A4D">
      <w:pPr>
        <w:spacing w:after="0" w:line="240" w:lineRule="auto"/>
        <w:rPr>
          <w:b/>
          <w:bCs/>
          <w:color w:val="2E74B5" w:themeColor="accent1" w:themeShade="BF"/>
          <w:sz w:val="36"/>
          <w:szCs w:val="36"/>
        </w:rPr>
      </w:pP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18A98F28" w14:textId="77777777" w:rsidR="004D095F" w:rsidRPr="00C83B60" w:rsidRDefault="004D095F" w:rsidP="00DB1533">
      <w:pPr>
        <w:pStyle w:val="Heading1"/>
      </w:pPr>
      <w:bookmarkStart w:id="2" w:name="_Toc105595822"/>
      <w:bookmarkStart w:id="3" w:name="_Toc115348965"/>
      <w:r w:rsidRPr="00C83B60">
        <w:t>Development Contribution Area</w:t>
      </w:r>
      <w:bookmarkEnd w:id="2"/>
      <w:bookmarkEnd w:id="3"/>
    </w:p>
    <w:p w14:paraId="3BE5A95A" w14:textId="06F0A3B9" w:rsidR="004D095F" w:rsidRDefault="004D095F"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 xml:space="preserve">The Development Contribution Area (DCA) is shown on the </w:t>
      </w:r>
      <w:r w:rsidRPr="004562D2">
        <w:rPr>
          <w:rFonts w:ascii="Arial" w:hAnsi="Arial" w:cs="Arial"/>
          <w:bCs/>
          <w:color w:val="0070C0"/>
          <w:sz w:val="24"/>
          <w:szCs w:val="24"/>
          <w:u w:val="single"/>
        </w:rPr>
        <w:fldChar w:fldCharType="begin"/>
      </w:r>
      <w:r w:rsidRPr="004562D2">
        <w:rPr>
          <w:rFonts w:ascii="Arial" w:hAnsi="Arial" w:cs="Arial"/>
          <w:bCs/>
          <w:color w:val="0070C0"/>
          <w:sz w:val="24"/>
          <w:szCs w:val="24"/>
          <w:u w:val="single"/>
        </w:rPr>
        <w:instrText xml:space="preserve"> REF _Ref109384719 \h  \* MERGEFORMAT </w:instrText>
      </w:r>
      <w:r w:rsidRPr="004562D2">
        <w:rPr>
          <w:rFonts w:ascii="Arial" w:hAnsi="Arial" w:cs="Arial"/>
          <w:bCs/>
          <w:color w:val="0070C0"/>
          <w:sz w:val="24"/>
          <w:szCs w:val="24"/>
          <w:u w:val="single"/>
        </w:rPr>
      </w:r>
      <w:r w:rsidRPr="004562D2">
        <w:rPr>
          <w:rFonts w:ascii="Arial" w:hAnsi="Arial" w:cs="Arial"/>
          <w:bCs/>
          <w:color w:val="0070C0"/>
          <w:sz w:val="24"/>
          <w:szCs w:val="24"/>
          <w:u w:val="single"/>
        </w:rPr>
        <w:fldChar w:fldCharType="separate"/>
      </w:r>
      <w:r w:rsidR="007E1633" w:rsidRPr="007E1633">
        <w:rPr>
          <w:rFonts w:ascii="Arial" w:hAnsi="Arial" w:cs="Arial"/>
          <w:color w:val="0070C0"/>
          <w:sz w:val="24"/>
          <w:szCs w:val="24"/>
          <w:u w:val="single"/>
        </w:rPr>
        <w:t>Scheme Map</w:t>
      </w:r>
      <w:r w:rsidRPr="004562D2">
        <w:rPr>
          <w:rFonts w:ascii="Arial" w:hAnsi="Arial" w:cs="Arial"/>
          <w:bCs/>
          <w:color w:val="0070C0"/>
          <w:sz w:val="24"/>
          <w:szCs w:val="24"/>
          <w:u w:val="single"/>
        </w:rPr>
        <w:fldChar w:fldCharType="end"/>
      </w:r>
      <w:r w:rsidRPr="004562D2">
        <w:rPr>
          <w:rFonts w:ascii="Arial" w:hAnsi="Arial" w:cs="Arial"/>
          <w:bCs/>
          <w:color w:val="0070C0"/>
          <w:sz w:val="24"/>
          <w:szCs w:val="24"/>
        </w:rPr>
        <w:t xml:space="preserve"> </w:t>
      </w:r>
      <w:r>
        <w:rPr>
          <w:rFonts w:ascii="Arial" w:hAnsi="Arial" w:cs="Arial"/>
          <w:bCs/>
          <w:sz w:val="24"/>
          <w:szCs w:val="24"/>
        </w:rPr>
        <w:t xml:space="preserve">as: ‘DCA </w:t>
      </w:r>
      <w:proofErr w:type="gramStart"/>
      <w:r>
        <w:rPr>
          <w:rFonts w:ascii="Arial" w:hAnsi="Arial" w:cs="Arial"/>
          <w:bCs/>
          <w:sz w:val="24"/>
          <w:szCs w:val="24"/>
        </w:rPr>
        <w:t>15’</w:t>
      </w:r>
      <w:proofErr w:type="gramEnd"/>
      <w:r>
        <w:rPr>
          <w:rFonts w:ascii="Arial" w:hAnsi="Arial" w:cs="Arial"/>
          <w:bCs/>
          <w:sz w:val="24"/>
          <w:szCs w:val="24"/>
        </w:rPr>
        <w:t xml:space="preserve"> </w:t>
      </w:r>
    </w:p>
    <w:p w14:paraId="749EC7E5" w14:textId="433C77A0" w:rsidR="004D095F" w:rsidRPr="000723B8" w:rsidRDefault="004D095F" w:rsidP="004D095F">
      <w:pPr>
        <w:pStyle w:val="Heading1"/>
        <w:tabs>
          <w:tab w:val="left" w:pos="6899"/>
        </w:tabs>
      </w:pPr>
      <w:bookmarkStart w:id="4" w:name="_Toc105595823"/>
      <w:bookmarkStart w:id="5" w:name="_Toc115348966"/>
      <w:r w:rsidRPr="000723B8">
        <w:t>Purpose</w:t>
      </w:r>
      <w:bookmarkEnd w:id="4"/>
      <w:bookmarkEnd w:id="5"/>
      <w:r>
        <w:tab/>
      </w:r>
    </w:p>
    <w:p w14:paraId="0A67931B" w14:textId="131EB6F5" w:rsidR="004D095F" w:rsidRDefault="004D095F" w:rsidP="009C45B9">
      <w:r w:rsidRPr="00802B0F">
        <w:t>The purpose of the DCP Report is to</w:t>
      </w:r>
      <w:r>
        <w:t>:</w:t>
      </w:r>
    </w:p>
    <w:p w14:paraId="7334D475" w14:textId="77777777" w:rsidR="004D095F" w:rsidRPr="00802B0F" w:rsidRDefault="004D095F" w:rsidP="00DF337B">
      <w:pPr>
        <w:pStyle w:val="BodyText"/>
        <w:numPr>
          <w:ilvl w:val="0"/>
          <w:numId w:val="2"/>
        </w:numPr>
        <w:kinsoku w:val="0"/>
        <w:overflowPunct w:val="0"/>
        <w:spacing w:line="288" w:lineRule="auto"/>
        <w:ind w:left="720"/>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because of increased demand generated in the </w:t>
      </w:r>
      <w:proofErr w:type="gramStart"/>
      <w:r w:rsidRPr="00802B0F">
        <w:rPr>
          <w:rFonts w:ascii="Arial" w:hAnsi="Arial" w:cs="Arial"/>
          <w:bCs/>
          <w:sz w:val="24"/>
          <w:szCs w:val="24"/>
        </w:rPr>
        <w:t>DCA</w:t>
      </w:r>
      <w:proofErr w:type="gramEnd"/>
    </w:p>
    <w:p w14:paraId="4CC784C3" w14:textId="77777777" w:rsidR="004D095F" w:rsidRPr="00802B0F" w:rsidRDefault="004D095F" w:rsidP="00DF337B">
      <w:pPr>
        <w:pStyle w:val="BodyText"/>
        <w:numPr>
          <w:ilvl w:val="0"/>
          <w:numId w:val="2"/>
        </w:numPr>
        <w:kinsoku w:val="0"/>
        <w:overflowPunct w:val="0"/>
        <w:spacing w:line="288" w:lineRule="auto"/>
        <w:ind w:left="720"/>
        <w:jc w:val="both"/>
        <w:rPr>
          <w:rFonts w:ascii="Arial" w:hAnsi="Arial" w:cs="Arial"/>
          <w:bCs/>
          <w:sz w:val="24"/>
          <w:szCs w:val="24"/>
        </w:rPr>
      </w:pPr>
      <w:r w:rsidRPr="00802B0F">
        <w:rPr>
          <w:rFonts w:ascii="Arial" w:hAnsi="Arial" w:cs="Arial"/>
          <w:bCs/>
          <w:sz w:val="24"/>
          <w:szCs w:val="24"/>
        </w:rPr>
        <w:t xml:space="preserve">provide for the equitable sharing of the costs of infrastructure and administrative items between </w:t>
      </w:r>
      <w:proofErr w:type="gramStart"/>
      <w:r w:rsidRPr="00802B0F">
        <w:rPr>
          <w:rFonts w:ascii="Arial" w:hAnsi="Arial" w:cs="Arial"/>
          <w:bCs/>
          <w:sz w:val="24"/>
          <w:szCs w:val="24"/>
        </w:rPr>
        <w:t>owners</w:t>
      </w:r>
      <w:proofErr w:type="gramEnd"/>
    </w:p>
    <w:p w14:paraId="1D3D1B36" w14:textId="77777777" w:rsidR="004D095F" w:rsidRPr="00802B0F" w:rsidRDefault="004D095F" w:rsidP="00DF337B">
      <w:pPr>
        <w:pStyle w:val="BodyText"/>
        <w:numPr>
          <w:ilvl w:val="0"/>
          <w:numId w:val="2"/>
        </w:numPr>
        <w:kinsoku w:val="0"/>
        <w:overflowPunct w:val="0"/>
        <w:spacing w:line="288" w:lineRule="auto"/>
        <w:ind w:left="720"/>
        <w:jc w:val="both"/>
        <w:rPr>
          <w:rFonts w:ascii="Arial" w:hAnsi="Arial" w:cs="Arial"/>
          <w:bCs/>
          <w:sz w:val="24"/>
          <w:szCs w:val="24"/>
        </w:rPr>
      </w:pPr>
      <w:r w:rsidRPr="00802B0F">
        <w:rPr>
          <w:rFonts w:ascii="Arial" w:hAnsi="Arial" w:cs="Arial"/>
          <w:bCs/>
          <w:sz w:val="24"/>
          <w:szCs w:val="24"/>
        </w:rPr>
        <w:t xml:space="preserve">ensure that cost contributions are reasonably required because of the subdivision and development of land in the </w:t>
      </w:r>
      <w:proofErr w:type="gramStart"/>
      <w:r w:rsidRPr="00802B0F">
        <w:rPr>
          <w:rFonts w:ascii="Arial" w:hAnsi="Arial" w:cs="Arial"/>
          <w:bCs/>
          <w:sz w:val="24"/>
          <w:szCs w:val="24"/>
        </w:rPr>
        <w:t>DCA</w:t>
      </w:r>
      <w:proofErr w:type="gramEnd"/>
    </w:p>
    <w:p w14:paraId="4C49AF72" w14:textId="77777777" w:rsidR="004D095F" w:rsidRPr="00802B0F" w:rsidRDefault="004D095F" w:rsidP="00DF337B">
      <w:pPr>
        <w:pStyle w:val="BodyText"/>
        <w:numPr>
          <w:ilvl w:val="0"/>
          <w:numId w:val="2"/>
        </w:numPr>
        <w:kinsoku w:val="0"/>
        <w:overflowPunct w:val="0"/>
        <w:spacing w:line="288" w:lineRule="auto"/>
        <w:ind w:left="720"/>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55ED41B7" w14:textId="77777777" w:rsidR="004D095F" w:rsidRDefault="004D095F" w:rsidP="004D095F">
      <w:pPr>
        <w:spacing w:after="0"/>
        <w:jc w:val="both"/>
        <w:rPr>
          <w:lang w:val="en-AU" w:eastAsia="en-AU"/>
        </w:rPr>
      </w:pPr>
    </w:p>
    <w:p w14:paraId="7CE0597A" w14:textId="214B0436" w:rsidR="004D095F" w:rsidRDefault="004D095F" w:rsidP="009C45B9">
      <w:pPr>
        <w:jc w:val="both"/>
        <w:rPr>
          <w:lang w:val="en-AU" w:eastAsia="en-AU"/>
        </w:rPr>
      </w:pPr>
      <w:r w:rsidRPr="00D368FD">
        <w:rPr>
          <w:lang w:val="en-AU" w:eastAsia="en-AU"/>
        </w:rPr>
        <w:t xml:space="preserve">The DCP provides for the sharing of costs associated with the provision of new community infrastructure (playing field and clubrooms) within </w:t>
      </w:r>
      <w:proofErr w:type="spellStart"/>
      <w:r w:rsidRPr="00D368FD">
        <w:rPr>
          <w:lang w:val="en-AU" w:eastAsia="en-AU"/>
        </w:rPr>
        <w:t>Treeby</w:t>
      </w:r>
      <w:proofErr w:type="spellEnd"/>
      <w:r w:rsidRPr="00D368FD">
        <w:rPr>
          <w:lang w:val="en-AU" w:eastAsia="en-AU"/>
        </w:rPr>
        <w:t xml:space="preserve"> East</w:t>
      </w:r>
      <w:r>
        <w:rPr>
          <w:lang w:val="en-AU" w:eastAsia="en-AU"/>
        </w:rPr>
        <w:t xml:space="preserve">, as identified by the City of Cockburn Community Sport and Recreation Facilities Plan (2018-2033) and the </w:t>
      </w:r>
      <w:proofErr w:type="spellStart"/>
      <w:r>
        <w:rPr>
          <w:lang w:val="en-AU" w:eastAsia="en-AU"/>
        </w:rPr>
        <w:t>Treeby</w:t>
      </w:r>
      <w:proofErr w:type="spellEnd"/>
      <w:r>
        <w:rPr>
          <w:lang w:val="en-AU" w:eastAsia="en-AU"/>
        </w:rPr>
        <w:t xml:space="preserve"> District Structure Plan (December 2017).</w:t>
      </w:r>
    </w:p>
    <w:p w14:paraId="1315E1BB" w14:textId="23F4A371" w:rsidR="004D095F" w:rsidRPr="00802B0F" w:rsidRDefault="004D095F" w:rsidP="006B5F3D">
      <w:pPr>
        <w:jc w:val="both"/>
      </w:pPr>
      <w:r w:rsidRPr="00D368FD">
        <w:rPr>
          <w:lang w:val="en-AU" w:eastAsia="en-AU"/>
        </w:rPr>
        <w:t>The DCP</w:t>
      </w:r>
      <w:r w:rsidR="006B5F3D">
        <w:rPr>
          <w:lang w:val="en-AU" w:eastAsia="en-AU"/>
        </w:rPr>
        <w:t xml:space="preserve">15 </w:t>
      </w:r>
      <w:r w:rsidRPr="00D368FD">
        <w:rPr>
          <w:lang w:val="en-AU" w:eastAsia="en-AU"/>
        </w:rPr>
        <w:t>relates</w:t>
      </w:r>
      <w:r w:rsidR="006B5F3D">
        <w:rPr>
          <w:lang w:val="en-AU" w:eastAsia="en-AU"/>
        </w:rPr>
        <w:t xml:space="preserve"> to new residential development within the suburbs of </w:t>
      </w:r>
      <w:proofErr w:type="spellStart"/>
      <w:r w:rsidR="006B5F3D">
        <w:rPr>
          <w:lang w:val="en-AU" w:eastAsia="en-AU"/>
        </w:rPr>
        <w:t>Treeby</w:t>
      </w:r>
      <w:proofErr w:type="spellEnd"/>
      <w:r w:rsidR="006B5F3D">
        <w:rPr>
          <w:lang w:val="en-AU" w:eastAsia="en-AU"/>
        </w:rPr>
        <w:t xml:space="preserve"> and Jandakot. </w:t>
      </w:r>
    </w:p>
    <w:p w14:paraId="2F6C59C1" w14:textId="77777777" w:rsidR="004D095F" w:rsidRPr="000723B8" w:rsidRDefault="004D095F" w:rsidP="00DB1533">
      <w:pPr>
        <w:pStyle w:val="Heading1"/>
      </w:pPr>
      <w:bookmarkStart w:id="6" w:name="_Toc105595824"/>
      <w:bookmarkStart w:id="7" w:name="_Toc115348967"/>
      <w:r>
        <w:t>Period of the plan</w:t>
      </w:r>
      <w:bookmarkEnd w:id="6"/>
      <w:bookmarkEnd w:id="7"/>
    </w:p>
    <w:p w14:paraId="6ABC170E" w14:textId="77777777" w:rsidR="004D095F" w:rsidRPr="00931D16" w:rsidRDefault="004D095F" w:rsidP="00D368FD">
      <w:pPr>
        <w:rPr>
          <w:bCs/>
          <w:lang w:val="en-AU" w:eastAsia="en-AU"/>
        </w:rPr>
      </w:pPr>
      <w:r w:rsidRPr="00931D16">
        <w:rPr>
          <w:bCs/>
          <w:lang w:val="en-AU" w:eastAsia="en-AU"/>
        </w:rPr>
        <w:t xml:space="preserve">15 years commencing 24 </w:t>
      </w:r>
      <w:r>
        <w:rPr>
          <w:bCs/>
          <w:lang w:val="en-AU" w:eastAsia="en-AU"/>
        </w:rPr>
        <w:t xml:space="preserve">November 2020 </w:t>
      </w:r>
      <w:r w:rsidRPr="00931D16">
        <w:rPr>
          <w:bCs/>
          <w:lang w:val="en-AU" w:eastAsia="en-AU"/>
        </w:rPr>
        <w:t>to 30 June 20</w:t>
      </w:r>
      <w:r>
        <w:rPr>
          <w:bCs/>
          <w:lang w:val="en-AU" w:eastAsia="en-AU"/>
        </w:rPr>
        <w:t>36</w:t>
      </w:r>
      <w:r w:rsidRPr="00931D16">
        <w:rPr>
          <w:bCs/>
          <w:lang w:val="en-AU" w:eastAsia="en-AU"/>
        </w:rPr>
        <w:t>.</w:t>
      </w:r>
    </w:p>
    <w:p w14:paraId="4CCD5B09" w14:textId="77777777" w:rsidR="004D095F" w:rsidRDefault="004D095F" w:rsidP="00D368FD">
      <w:pPr>
        <w:spacing w:after="0" w:line="269" w:lineRule="auto"/>
        <w:jc w:val="both"/>
        <w:rPr>
          <w:bCs/>
          <w:lang w:val="en-AU" w:eastAsia="en-AU"/>
        </w:rPr>
      </w:pPr>
      <w:r w:rsidRPr="00931D16">
        <w:rPr>
          <w:bCs/>
          <w:lang w:val="en-AU" w:eastAsia="en-AU"/>
        </w:rPr>
        <w:t>The plan may also be extended for further periods (with or without modification) by subsequent Scheme Amendments.</w:t>
      </w:r>
    </w:p>
    <w:p w14:paraId="7D2A5822" w14:textId="7B2EFDDD" w:rsidR="004D095F" w:rsidRDefault="004D095F" w:rsidP="00D368FD">
      <w:pPr>
        <w:spacing w:after="0" w:line="269" w:lineRule="auto"/>
        <w:jc w:val="both"/>
        <w:rPr>
          <w:bCs/>
        </w:rPr>
      </w:pPr>
    </w:p>
    <w:p w14:paraId="54CE0E7E" w14:textId="15DCF2D7" w:rsidR="006B5F3D" w:rsidRDefault="006B5F3D" w:rsidP="00D368FD">
      <w:pPr>
        <w:spacing w:after="0" w:line="269" w:lineRule="auto"/>
        <w:jc w:val="both"/>
        <w:rPr>
          <w:bCs/>
        </w:rPr>
      </w:pPr>
    </w:p>
    <w:p w14:paraId="585CE5B1" w14:textId="77777777" w:rsidR="006B5F3D" w:rsidRDefault="006B5F3D" w:rsidP="00D368FD">
      <w:pPr>
        <w:spacing w:after="0" w:line="269" w:lineRule="auto"/>
        <w:jc w:val="both"/>
        <w:rPr>
          <w:bCs/>
        </w:rPr>
      </w:pPr>
    </w:p>
    <w:p w14:paraId="5C8417D2" w14:textId="77777777" w:rsidR="004D095F" w:rsidRDefault="004D095F" w:rsidP="00DB1533">
      <w:pPr>
        <w:pStyle w:val="Heading1"/>
      </w:pPr>
      <w:bookmarkStart w:id="8" w:name="_Toc105595825"/>
      <w:bookmarkStart w:id="9" w:name="_Toc115348968"/>
      <w:r>
        <w:lastRenderedPageBreak/>
        <w:t>Operation of DCP</w:t>
      </w:r>
      <w:bookmarkEnd w:id="8"/>
      <w:bookmarkEnd w:id="9"/>
    </w:p>
    <w:p w14:paraId="5292BCB6" w14:textId="77777777" w:rsidR="004D095F" w:rsidRPr="00931D16" w:rsidRDefault="004D095F" w:rsidP="00D368FD">
      <w:pPr>
        <w:jc w:val="both"/>
        <w:rPr>
          <w:bCs/>
          <w:lang w:val="en-AU" w:eastAsia="en-AU"/>
        </w:rPr>
      </w:pPr>
      <w:r>
        <w:rPr>
          <w:bCs/>
          <w:lang w:val="en-AU" w:eastAsia="en-AU"/>
        </w:rPr>
        <w:t xml:space="preserve">DCP 15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141 to TPS 3 on 24 November 2020. </w:t>
      </w:r>
    </w:p>
    <w:p w14:paraId="625E81C2" w14:textId="77777777" w:rsidR="004D095F" w:rsidRDefault="004D095F" w:rsidP="00D368FD">
      <w:pPr>
        <w:jc w:val="both"/>
        <w:rPr>
          <w:bCs/>
          <w:lang w:val="en-AU" w:eastAsia="en-AU"/>
        </w:rPr>
      </w:pPr>
      <w:r>
        <w:rPr>
          <w:bCs/>
          <w:lang w:val="en-AU" w:eastAsia="en-AU"/>
        </w:rPr>
        <w:t xml:space="preserve">DCP 15 operates in accordance with TPS 3 and requires landowners to make a financial contribution towards the cost of community infrastructure in </w:t>
      </w:r>
      <w:proofErr w:type="spellStart"/>
      <w:r>
        <w:rPr>
          <w:bCs/>
          <w:lang w:val="en-AU" w:eastAsia="en-AU"/>
        </w:rPr>
        <w:t>Treeby</w:t>
      </w:r>
      <w:proofErr w:type="spellEnd"/>
      <w:r>
        <w:rPr>
          <w:bCs/>
          <w:lang w:val="en-AU" w:eastAsia="en-AU"/>
        </w:rPr>
        <w:t xml:space="preserve"> East. </w:t>
      </w:r>
    </w:p>
    <w:p w14:paraId="5EA4E20A" w14:textId="77777777" w:rsidR="004D095F" w:rsidRPr="00931D16" w:rsidRDefault="004D095F" w:rsidP="00D368FD">
      <w:pPr>
        <w:jc w:val="both"/>
        <w:rPr>
          <w:bCs/>
          <w:lang w:val="en-AU" w:eastAsia="en-AU"/>
        </w:rPr>
      </w:pPr>
      <w:r w:rsidRPr="00540205">
        <w:rPr>
          <w:bCs/>
          <w:lang w:val="en-AU" w:eastAsia="en-AU"/>
        </w:rPr>
        <w:t>The requirement to contribute under DCP 1</w:t>
      </w:r>
      <w:r>
        <w:rPr>
          <w:bCs/>
          <w:lang w:val="en-AU" w:eastAsia="en-AU"/>
        </w:rPr>
        <w:t>5</w:t>
      </w:r>
      <w:r w:rsidRPr="00540205">
        <w:rPr>
          <w:bCs/>
          <w:lang w:val="en-AU" w:eastAsia="en-AU"/>
        </w:rPr>
        <w:t xml:space="preserve"> would typically arise as a condition of subdivision approval, however it may occur through other arrangements as specified in clause 5.3.14 of TPS 3.</w:t>
      </w:r>
    </w:p>
    <w:p w14:paraId="76808F6B" w14:textId="77777777" w:rsidR="004D095F" w:rsidRDefault="004D095F" w:rsidP="00D368F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 xml:space="preserve">15 is operational in the same area </w:t>
      </w:r>
      <w:r>
        <w:rPr>
          <w:color w:val="000000"/>
          <w:lang w:eastAsia="zh-CN"/>
        </w:rPr>
        <w:t xml:space="preserve">as DCP 13, which also relates to community infrastructure, and DCP8 </w:t>
      </w:r>
      <w:r w:rsidRPr="00284F3E">
        <w:rPr>
          <w:bCs/>
          <w:lang w:val="en-AU" w:eastAsia="en-AU"/>
        </w:rPr>
        <w:t>the Solomon Road Arterial Drainage System in Jandakot</w:t>
      </w:r>
      <w:r>
        <w:rPr>
          <w:bCs/>
          <w:lang w:eastAsia="en-AU"/>
        </w:rPr>
        <w:t>.</w:t>
      </w:r>
      <w:r>
        <w:rPr>
          <w:color w:val="000000"/>
          <w:lang w:eastAsia="zh-CN"/>
        </w:rPr>
        <w:t xml:space="preserve"> </w:t>
      </w:r>
    </w:p>
    <w:p w14:paraId="3D0AEA64" w14:textId="77777777" w:rsidR="004D095F" w:rsidRDefault="004D095F" w:rsidP="00D368FD">
      <w:pPr>
        <w:widowControl w:val="0"/>
        <w:autoSpaceDE w:val="0"/>
        <w:autoSpaceDN w:val="0"/>
        <w:adjustRightInd w:val="0"/>
        <w:spacing w:after="0" w:line="269" w:lineRule="auto"/>
        <w:jc w:val="both"/>
        <w:textAlignment w:val="center"/>
        <w:rPr>
          <w:color w:val="000000"/>
          <w:lang w:eastAsia="zh-CN"/>
        </w:rPr>
      </w:pPr>
    </w:p>
    <w:p w14:paraId="66CED52B" w14:textId="77777777" w:rsidR="004D095F" w:rsidRDefault="004D095F" w:rsidP="00D368F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DCPs.   </w:t>
      </w:r>
    </w:p>
    <w:p w14:paraId="27D4C078" w14:textId="77777777" w:rsidR="004D095F" w:rsidRPr="00802B0F" w:rsidRDefault="004D095F" w:rsidP="00DB1533">
      <w:pPr>
        <w:widowControl w:val="0"/>
        <w:autoSpaceDE w:val="0"/>
        <w:autoSpaceDN w:val="0"/>
        <w:adjustRightInd w:val="0"/>
        <w:spacing w:after="0" w:line="269" w:lineRule="auto"/>
        <w:jc w:val="both"/>
        <w:textAlignment w:val="center"/>
      </w:pPr>
    </w:p>
    <w:p w14:paraId="27E87A03" w14:textId="77777777" w:rsidR="004D095F" w:rsidRDefault="004D095F" w:rsidP="00DB1533">
      <w:pPr>
        <w:pStyle w:val="Heading1"/>
      </w:pPr>
      <w:bookmarkStart w:id="10" w:name="_Toc105595826"/>
      <w:bookmarkStart w:id="11" w:name="_Toc115348969"/>
      <w:r>
        <w:t>Application requirements</w:t>
      </w:r>
      <w:bookmarkEnd w:id="10"/>
      <w:bookmarkEnd w:id="11"/>
    </w:p>
    <w:p w14:paraId="1C9D8455" w14:textId="77777777" w:rsidR="004D095F" w:rsidRDefault="004D095F"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61EA700B" w14:textId="77777777" w:rsidR="004D095F" w:rsidRDefault="004D095F" w:rsidP="00DB1533">
      <w:pPr>
        <w:spacing w:after="0" w:line="269" w:lineRule="auto"/>
        <w:jc w:val="both"/>
        <w:rPr>
          <w:bCs/>
          <w:lang w:val="en-AU" w:eastAsia="en-AU"/>
        </w:rPr>
      </w:pPr>
    </w:p>
    <w:p w14:paraId="79D9348D" w14:textId="77777777" w:rsidR="004D095F" w:rsidRDefault="004D095F" w:rsidP="00DB1533">
      <w:pPr>
        <w:pStyle w:val="Heading1"/>
      </w:pPr>
      <w:bookmarkStart w:id="12" w:name="_Toc105595827"/>
      <w:bookmarkStart w:id="13" w:name="_Toc115348970"/>
      <w:r>
        <w:t xml:space="preserve">Items included in the </w:t>
      </w:r>
      <w:proofErr w:type="gramStart"/>
      <w:r>
        <w:t>plan</w:t>
      </w:r>
      <w:bookmarkEnd w:id="12"/>
      <w:bookmarkEnd w:id="13"/>
      <w:proofErr w:type="gramEnd"/>
    </w:p>
    <w:p w14:paraId="1CC20E45" w14:textId="6A26E986" w:rsidR="004D095F" w:rsidRDefault="004D095F" w:rsidP="00DB1533">
      <w:pPr>
        <w:spacing w:after="0" w:line="269" w:lineRule="auto"/>
        <w:jc w:val="both"/>
        <w:rPr>
          <w:bCs/>
          <w:lang w:val="en-AU" w:eastAsia="en-AU"/>
        </w:rPr>
      </w:pPr>
      <w:r w:rsidRPr="00C17CF6">
        <w:rPr>
          <w:bCs/>
          <w:lang w:val="en-AU" w:eastAsia="en-AU"/>
        </w:rPr>
        <w:t xml:space="preserve">The following infrastructure items are included in the DCP as </w:t>
      </w:r>
      <w:r>
        <w:rPr>
          <w:bCs/>
          <w:lang w:val="en-AU" w:eastAsia="en-AU"/>
        </w:rPr>
        <w:t>set out in Table 10 of</w:t>
      </w:r>
      <w:r w:rsidRPr="00C17CF6">
        <w:rPr>
          <w:bCs/>
          <w:lang w:val="en-AU" w:eastAsia="en-AU"/>
        </w:rPr>
        <w:t xml:space="preserve"> </w:t>
      </w:r>
      <w:r>
        <w:rPr>
          <w:bCs/>
          <w:lang w:val="en-AU" w:eastAsia="en-AU"/>
        </w:rPr>
        <w:t>TPS 3</w:t>
      </w:r>
      <w:r w:rsidRPr="00C17CF6">
        <w:rPr>
          <w:bCs/>
          <w:lang w:val="en-AU" w:eastAsia="en-AU"/>
        </w:rPr>
        <w:t>:</w:t>
      </w:r>
    </w:p>
    <w:p w14:paraId="71D9A6D9" w14:textId="45E2C59F" w:rsidR="008A5EC4" w:rsidRDefault="008A5EC4" w:rsidP="00DB1533">
      <w:pPr>
        <w:spacing w:after="0" w:line="269" w:lineRule="auto"/>
        <w:jc w:val="both"/>
        <w:rPr>
          <w:bCs/>
          <w:lang w:val="en-AU" w:eastAsia="en-AU"/>
        </w:rPr>
      </w:pPr>
    </w:p>
    <w:p w14:paraId="27C44918" w14:textId="77777777" w:rsidR="008A5EC4" w:rsidRDefault="008A5EC4" w:rsidP="00DB1533">
      <w:pPr>
        <w:spacing w:after="0" w:line="269" w:lineRule="auto"/>
        <w:jc w:val="both"/>
        <w:rPr>
          <w:bCs/>
          <w:lang w:val="en-AU" w:eastAsia="en-AU"/>
        </w:rPr>
      </w:pPr>
    </w:p>
    <w:p w14:paraId="5BAA2915" w14:textId="77777777" w:rsidR="004D095F" w:rsidRDefault="004D095F" w:rsidP="00DB1533">
      <w:pPr>
        <w:spacing w:after="0" w:line="269" w:lineRule="auto"/>
        <w:jc w:val="both"/>
        <w:rPr>
          <w:bCs/>
          <w:lang w:val="en-AU" w:eastAsia="en-AU"/>
        </w:rPr>
      </w:pPr>
    </w:p>
    <w:p w14:paraId="29F6F76D" w14:textId="77777777" w:rsidR="004D095F" w:rsidRPr="00FD2B02" w:rsidRDefault="004D095F" w:rsidP="00D368FD">
      <w:pPr>
        <w:tabs>
          <w:tab w:val="left" w:pos="1236"/>
        </w:tabs>
        <w:rPr>
          <w:bCs/>
        </w:rPr>
      </w:pPr>
      <w:proofErr w:type="spellStart"/>
      <w:r w:rsidRPr="00FD2B02">
        <w:rPr>
          <w:b/>
          <w:bCs/>
        </w:rPr>
        <w:t>Treeby</w:t>
      </w:r>
      <w:proofErr w:type="spellEnd"/>
      <w:r w:rsidRPr="00FD2B02">
        <w:rPr>
          <w:b/>
          <w:bCs/>
        </w:rPr>
        <w:t xml:space="preserve"> East </w:t>
      </w:r>
      <w:r>
        <w:rPr>
          <w:b/>
          <w:bCs/>
        </w:rPr>
        <w:t>P</w:t>
      </w:r>
      <w:r w:rsidRPr="00FD2B02">
        <w:rPr>
          <w:b/>
          <w:bCs/>
        </w:rPr>
        <w:t xml:space="preserve">laying </w:t>
      </w:r>
      <w:r>
        <w:rPr>
          <w:b/>
          <w:bCs/>
        </w:rPr>
        <w:t>F</w:t>
      </w:r>
      <w:r w:rsidRPr="00FD2B02">
        <w:rPr>
          <w:b/>
          <w:bCs/>
        </w:rPr>
        <w:t>ield</w:t>
      </w:r>
      <w:r w:rsidRPr="00FD2B02">
        <w:rPr>
          <w:bCs/>
        </w:rPr>
        <w:t>:</w:t>
      </w:r>
    </w:p>
    <w:p w14:paraId="027EE08D" w14:textId="77777777" w:rsidR="004D095F" w:rsidRDefault="004D095F" w:rsidP="00DF337B">
      <w:pPr>
        <w:pStyle w:val="ListParagraph"/>
        <w:numPr>
          <w:ilvl w:val="0"/>
          <w:numId w:val="6"/>
        </w:numPr>
        <w:tabs>
          <w:tab w:val="left" w:pos="1236"/>
        </w:tabs>
        <w:spacing w:after="0" w:line="240" w:lineRule="auto"/>
        <w:jc w:val="both"/>
        <w:rPr>
          <w:rFonts w:ascii="Arial" w:hAnsi="Arial" w:cs="Arial"/>
          <w:bCs/>
        </w:rPr>
      </w:pPr>
      <w:r w:rsidRPr="00E26567">
        <w:rPr>
          <w:rFonts w:ascii="Arial" w:hAnsi="Arial" w:cs="Arial"/>
          <w:bCs/>
        </w:rPr>
        <w:t>The cost of land for the oval site is not included in the development contribution plan and will form part of the subdivider’s minimum 10% public open space.</w:t>
      </w:r>
    </w:p>
    <w:p w14:paraId="58792D6E" w14:textId="77777777" w:rsidR="004D095F" w:rsidRDefault="004D095F" w:rsidP="004D095F">
      <w:pPr>
        <w:pStyle w:val="ListParagraph"/>
        <w:tabs>
          <w:tab w:val="left" w:pos="1236"/>
        </w:tabs>
        <w:spacing w:after="0" w:line="240" w:lineRule="auto"/>
        <w:ind w:left="720"/>
        <w:jc w:val="both"/>
        <w:rPr>
          <w:rFonts w:ascii="Arial" w:hAnsi="Arial" w:cs="Arial"/>
          <w:bCs/>
        </w:rPr>
      </w:pPr>
    </w:p>
    <w:p w14:paraId="3BD0B53F" w14:textId="77777777" w:rsidR="004D095F" w:rsidRPr="000713D2" w:rsidRDefault="004D095F" w:rsidP="00DF337B">
      <w:pPr>
        <w:pStyle w:val="ListParagraph"/>
        <w:numPr>
          <w:ilvl w:val="0"/>
          <w:numId w:val="6"/>
        </w:numPr>
        <w:spacing w:after="0" w:line="240" w:lineRule="auto"/>
        <w:jc w:val="both"/>
        <w:rPr>
          <w:rFonts w:ascii="Arial" w:hAnsi="Arial" w:cs="Arial"/>
          <w:bCs/>
        </w:rPr>
      </w:pPr>
      <w:r w:rsidRPr="000713D2">
        <w:rPr>
          <w:rFonts w:ascii="Arial" w:hAnsi="Arial" w:cs="Arial"/>
          <w:bCs/>
        </w:rPr>
        <w:t xml:space="preserve">The cost of works is the cost over and above that of providing a </w:t>
      </w:r>
      <w:proofErr w:type="spellStart"/>
      <w:r w:rsidRPr="000713D2">
        <w:rPr>
          <w:rFonts w:ascii="Arial" w:hAnsi="Arial" w:cs="Arial"/>
          <w:bCs/>
        </w:rPr>
        <w:t>neighbourhood</w:t>
      </w:r>
      <w:proofErr w:type="spellEnd"/>
      <w:r w:rsidRPr="000713D2">
        <w:rPr>
          <w:rFonts w:ascii="Arial" w:hAnsi="Arial" w:cs="Arial"/>
          <w:bCs/>
        </w:rPr>
        <w:t xml:space="preserve"> park, proportioned in the same way as set out in Table 1 below.</w:t>
      </w:r>
    </w:p>
    <w:p w14:paraId="50C60C06" w14:textId="77777777" w:rsidR="004D095F" w:rsidRDefault="004D095F" w:rsidP="004D095F">
      <w:pPr>
        <w:tabs>
          <w:tab w:val="left" w:pos="1236"/>
        </w:tabs>
        <w:spacing w:after="0" w:line="240" w:lineRule="auto"/>
        <w:ind w:left="360"/>
        <w:jc w:val="both"/>
        <w:rPr>
          <w:bCs/>
        </w:rPr>
      </w:pPr>
    </w:p>
    <w:p w14:paraId="58C82FB9" w14:textId="77777777" w:rsidR="004D095F" w:rsidRDefault="004D095F" w:rsidP="00DF337B">
      <w:pPr>
        <w:pStyle w:val="ListParagraph"/>
        <w:numPr>
          <w:ilvl w:val="0"/>
          <w:numId w:val="7"/>
        </w:numPr>
        <w:spacing w:after="0" w:line="240" w:lineRule="auto"/>
        <w:jc w:val="both"/>
        <w:rPr>
          <w:rFonts w:ascii="Arial" w:hAnsi="Arial" w:cs="Arial"/>
          <w:bCs/>
        </w:rPr>
      </w:pPr>
      <w:r>
        <w:rPr>
          <w:rFonts w:ascii="Arial" w:hAnsi="Arial" w:cs="Arial"/>
          <w:bCs/>
        </w:rPr>
        <w:t xml:space="preserve">Constructing </w:t>
      </w:r>
      <w:r w:rsidRPr="00E26567">
        <w:rPr>
          <w:rFonts w:ascii="Arial" w:hAnsi="Arial" w:cs="Arial"/>
          <w:bCs/>
        </w:rPr>
        <w:t>a multiple use playing field space capable of accommodating either:</w:t>
      </w:r>
    </w:p>
    <w:p w14:paraId="12DBBB7B" w14:textId="77777777" w:rsidR="004D095F" w:rsidRDefault="004D095F" w:rsidP="00D368FD">
      <w:pPr>
        <w:pStyle w:val="ListParagraph"/>
        <w:spacing w:after="0" w:line="240" w:lineRule="auto"/>
        <w:ind w:left="720"/>
        <w:rPr>
          <w:rFonts w:ascii="Arial" w:hAnsi="Arial" w:cs="Arial"/>
          <w:bCs/>
        </w:rPr>
      </w:pPr>
    </w:p>
    <w:p w14:paraId="12B4070C" w14:textId="77777777" w:rsidR="004D095F" w:rsidRPr="00FD2B02" w:rsidRDefault="004D095F" w:rsidP="00DF337B">
      <w:pPr>
        <w:pStyle w:val="ListParagraph"/>
        <w:widowControl/>
        <w:numPr>
          <w:ilvl w:val="0"/>
          <w:numId w:val="8"/>
        </w:numPr>
        <w:tabs>
          <w:tab w:val="left" w:pos="1236"/>
        </w:tabs>
        <w:autoSpaceDE/>
        <w:autoSpaceDN/>
        <w:adjustRightInd/>
        <w:spacing w:before="240" w:after="0" w:line="240" w:lineRule="auto"/>
        <w:textAlignment w:val="auto"/>
        <w:rPr>
          <w:rFonts w:ascii="Arial" w:hAnsi="Arial" w:cs="Arial"/>
          <w:b/>
          <w:bCs/>
        </w:rPr>
      </w:pPr>
      <w:r w:rsidRPr="00FD2B02">
        <w:rPr>
          <w:rFonts w:ascii="Arial" w:hAnsi="Arial" w:cs="Arial"/>
          <w:bCs/>
        </w:rPr>
        <w:t xml:space="preserve">1 x senior size football oval; or </w:t>
      </w:r>
    </w:p>
    <w:p w14:paraId="1F7F1507" w14:textId="77777777" w:rsidR="004D095F" w:rsidRPr="00E26567" w:rsidRDefault="004D095F" w:rsidP="00DF337B">
      <w:pPr>
        <w:pStyle w:val="ListParagraph"/>
        <w:widowControl/>
        <w:numPr>
          <w:ilvl w:val="0"/>
          <w:numId w:val="8"/>
        </w:numPr>
        <w:tabs>
          <w:tab w:val="left" w:pos="1236"/>
        </w:tabs>
        <w:autoSpaceDE/>
        <w:autoSpaceDN/>
        <w:adjustRightInd/>
        <w:spacing w:before="240" w:after="0" w:line="240" w:lineRule="auto"/>
        <w:textAlignment w:val="auto"/>
        <w:rPr>
          <w:rFonts w:ascii="Arial" w:hAnsi="Arial" w:cs="Arial"/>
          <w:b/>
          <w:bCs/>
        </w:rPr>
      </w:pPr>
      <w:r w:rsidRPr="00FD2B02">
        <w:rPr>
          <w:rFonts w:ascii="Arial" w:hAnsi="Arial" w:cs="Arial"/>
          <w:bCs/>
        </w:rPr>
        <w:t>2 x rectangular fields</w:t>
      </w:r>
    </w:p>
    <w:p w14:paraId="695673D3" w14:textId="77777777" w:rsidR="004D095F" w:rsidRDefault="004D095F" w:rsidP="00D368FD">
      <w:pPr>
        <w:spacing w:after="0" w:line="240" w:lineRule="auto"/>
        <w:rPr>
          <w:bCs/>
        </w:rPr>
      </w:pPr>
    </w:p>
    <w:p w14:paraId="34A64E07" w14:textId="3C1A155B" w:rsidR="004D095F" w:rsidRDefault="004D095F" w:rsidP="00D368FD">
      <w:pPr>
        <w:pStyle w:val="Caption"/>
        <w:keepNext/>
        <w:rPr>
          <w:color w:val="0070C0"/>
          <w:sz w:val="24"/>
          <w:szCs w:val="24"/>
        </w:rPr>
      </w:pPr>
      <w:r w:rsidRPr="00D368FD">
        <w:rPr>
          <w:color w:val="0070C0"/>
          <w:sz w:val="24"/>
          <w:szCs w:val="24"/>
        </w:rPr>
        <w:t xml:space="preserve">Table </w:t>
      </w:r>
      <w:r w:rsidRPr="00D368FD">
        <w:rPr>
          <w:color w:val="0070C0"/>
          <w:sz w:val="24"/>
          <w:szCs w:val="24"/>
        </w:rPr>
        <w:fldChar w:fldCharType="begin"/>
      </w:r>
      <w:r w:rsidRPr="00D368FD">
        <w:rPr>
          <w:color w:val="0070C0"/>
          <w:sz w:val="24"/>
          <w:szCs w:val="24"/>
        </w:rPr>
        <w:instrText xml:space="preserve"> SEQ Table \* ARABIC </w:instrText>
      </w:r>
      <w:r w:rsidRPr="00D368FD">
        <w:rPr>
          <w:color w:val="0070C0"/>
          <w:sz w:val="24"/>
          <w:szCs w:val="24"/>
        </w:rPr>
        <w:fldChar w:fldCharType="separate"/>
      </w:r>
      <w:r>
        <w:rPr>
          <w:noProof/>
          <w:color w:val="0070C0"/>
          <w:sz w:val="24"/>
          <w:szCs w:val="24"/>
        </w:rPr>
        <w:t>1</w:t>
      </w:r>
      <w:r w:rsidRPr="00D368FD">
        <w:rPr>
          <w:color w:val="0070C0"/>
          <w:sz w:val="24"/>
          <w:szCs w:val="24"/>
        </w:rPr>
        <w:fldChar w:fldCharType="end"/>
      </w:r>
      <w:r w:rsidRPr="00D368FD">
        <w:rPr>
          <w:color w:val="0070C0"/>
          <w:sz w:val="24"/>
          <w:szCs w:val="24"/>
        </w:rPr>
        <w:t xml:space="preserve"> Development Contribution Plan Elements and Proportions</w:t>
      </w:r>
    </w:p>
    <w:tbl>
      <w:tblPr>
        <w:tblStyle w:val="TableGrid"/>
        <w:tblW w:w="9634" w:type="dxa"/>
        <w:tblLook w:val="04A0" w:firstRow="1" w:lastRow="0" w:firstColumn="1" w:lastColumn="0" w:noHBand="0" w:noVBand="1"/>
      </w:tblPr>
      <w:tblGrid>
        <w:gridCol w:w="6091"/>
        <w:gridCol w:w="1913"/>
        <w:gridCol w:w="1630"/>
      </w:tblGrid>
      <w:tr w:rsidR="004D095F" w14:paraId="17092571" w14:textId="77777777" w:rsidTr="008718E1">
        <w:trPr>
          <w:trHeight w:val="962"/>
        </w:trPr>
        <w:tc>
          <w:tcPr>
            <w:tcW w:w="6091" w:type="dxa"/>
            <w:shd w:val="clear" w:color="auto" w:fill="E7E6E6" w:themeFill="background2"/>
            <w:vAlign w:val="bottom"/>
          </w:tcPr>
          <w:p w14:paraId="404B37F4" w14:textId="77777777" w:rsidR="004D095F" w:rsidRPr="00BE1860" w:rsidRDefault="004D095F" w:rsidP="008162AF">
            <w:pPr>
              <w:rPr>
                <w:sz w:val="22"/>
                <w:szCs w:val="22"/>
              </w:rPr>
            </w:pPr>
            <w:r w:rsidRPr="00BE1860">
              <w:rPr>
                <w:sz w:val="22"/>
                <w:szCs w:val="22"/>
              </w:rPr>
              <w:t>Playing field element</w:t>
            </w:r>
          </w:p>
        </w:tc>
        <w:tc>
          <w:tcPr>
            <w:tcW w:w="1913" w:type="dxa"/>
            <w:shd w:val="clear" w:color="auto" w:fill="E7E6E6" w:themeFill="background2"/>
            <w:vAlign w:val="bottom"/>
          </w:tcPr>
          <w:p w14:paraId="20AE524D" w14:textId="77777777" w:rsidR="004D095F" w:rsidRPr="00BE1860" w:rsidRDefault="004D095F" w:rsidP="008162AF">
            <w:pPr>
              <w:jc w:val="center"/>
              <w:rPr>
                <w:sz w:val="22"/>
                <w:szCs w:val="22"/>
              </w:rPr>
            </w:pPr>
            <w:r w:rsidRPr="00BE1860">
              <w:rPr>
                <w:sz w:val="22"/>
                <w:szCs w:val="22"/>
              </w:rPr>
              <w:t>Subdivider obligation</w:t>
            </w:r>
          </w:p>
        </w:tc>
        <w:tc>
          <w:tcPr>
            <w:tcW w:w="1630" w:type="dxa"/>
            <w:shd w:val="clear" w:color="auto" w:fill="E7E6E6" w:themeFill="background2"/>
            <w:vAlign w:val="center"/>
          </w:tcPr>
          <w:p w14:paraId="5A981276" w14:textId="77777777" w:rsidR="004D095F" w:rsidRPr="00BE1860" w:rsidRDefault="004D095F" w:rsidP="008162AF">
            <w:pPr>
              <w:jc w:val="center"/>
              <w:rPr>
                <w:sz w:val="22"/>
                <w:szCs w:val="22"/>
              </w:rPr>
            </w:pPr>
            <w:r w:rsidRPr="00BE1860">
              <w:rPr>
                <w:sz w:val="22"/>
                <w:szCs w:val="22"/>
              </w:rPr>
              <w:t>DCP15</w:t>
            </w:r>
          </w:p>
        </w:tc>
      </w:tr>
      <w:tr w:rsidR="004D095F" w14:paraId="3775B9B8" w14:textId="77777777" w:rsidTr="008718E1">
        <w:trPr>
          <w:trHeight w:val="321"/>
        </w:trPr>
        <w:tc>
          <w:tcPr>
            <w:tcW w:w="6091" w:type="dxa"/>
          </w:tcPr>
          <w:p w14:paraId="54EE1B18" w14:textId="77777777" w:rsidR="004D095F" w:rsidRPr="00BE1860" w:rsidRDefault="004D095F" w:rsidP="008162AF">
            <w:pPr>
              <w:spacing w:after="0"/>
              <w:rPr>
                <w:sz w:val="22"/>
                <w:szCs w:val="22"/>
              </w:rPr>
            </w:pPr>
            <w:r w:rsidRPr="00BE1860">
              <w:rPr>
                <w:sz w:val="22"/>
                <w:szCs w:val="22"/>
              </w:rPr>
              <w:t>Landscape Preliminaries</w:t>
            </w:r>
          </w:p>
        </w:tc>
        <w:tc>
          <w:tcPr>
            <w:tcW w:w="1913" w:type="dxa"/>
          </w:tcPr>
          <w:p w14:paraId="4D9246A7"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7FAD53D3" w14:textId="77777777" w:rsidR="004D095F" w:rsidRPr="00BE1860" w:rsidRDefault="004D095F" w:rsidP="008162AF">
            <w:pPr>
              <w:spacing w:after="0"/>
              <w:jc w:val="center"/>
              <w:rPr>
                <w:sz w:val="22"/>
                <w:szCs w:val="22"/>
              </w:rPr>
            </w:pPr>
          </w:p>
        </w:tc>
      </w:tr>
      <w:tr w:rsidR="004D095F" w14:paraId="4C79F9FE" w14:textId="77777777" w:rsidTr="008718E1">
        <w:trPr>
          <w:trHeight w:val="321"/>
        </w:trPr>
        <w:tc>
          <w:tcPr>
            <w:tcW w:w="6091" w:type="dxa"/>
          </w:tcPr>
          <w:p w14:paraId="3A628942" w14:textId="77777777" w:rsidR="004D095F" w:rsidRPr="00BE1860" w:rsidRDefault="004D095F" w:rsidP="008162AF">
            <w:pPr>
              <w:spacing w:after="0"/>
              <w:rPr>
                <w:sz w:val="22"/>
                <w:szCs w:val="22"/>
              </w:rPr>
            </w:pPr>
            <w:r w:rsidRPr="00BE1860">
              <w:rPr>
                <w:sz w:val="22"/>
                <w:szCs w:val="22"/>
              </w:rPr>
              <w:t>Site establishment and preliminaries</w:t>
            </w:r>
          </w:p>
        </w:tc>
        <w:tc>
          <w:tcPr>
            <w:tcW w:w="1913" w:type="dxa"/>
          </w:tcPr>
          <w:p w14:paraId="71387267"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1D89D9EC" w14:textId="77777777" w:rsidR="004D095F" w:rsidRPr="00BE1860" w:rsidRDefault="004D095F" w:rsidP="008162AF">
            <w:pPr>
              <w:spacing w:after="0"/>
              <w:jc w:val="center"/>
              <w:rPr>
                <w:sz w:val="22"/>
                <w:szCs w:val="22"/>
              </w:rPr>
            </w:pPr>
          </w:p>
        </w:tc>
      </w:tr>
      <w:tr w:rsidR="004D095F" w14:paraId="6319F411" w14:textId="77777777" w:rsidTr="008718E1">
        <w:trPr>
          <w:trHeight w:val="321"/>
        </w:trPr>
        <w:tc>
          <w:tcPr>
            <w:tcW w:w="6091" w:type="dxa"/>
          </w:tcPr>
          <w:p w14:paraId="7E785525" w14:textId="77777777" w:rsidR="004D095F" w:rsidRPr="00BE1860" w:rsidRDefault="004D095F" w:rsidP="008162AF">
            <w:pPr>
              <w:spacing w:after="0"/>
              <w:rPr>
                <w:sz w:val="22"/>
                <w:szCs w:val="22"/>
              </w:rPr>
            </w:pPr>
            <w:r w:rsidRPr="00BE1860">
              <w:rPr>
                <w:sz w:val="22"/>
                <w:szCs w:val="22"/>
              </w:rPr>
              <w:t>Clearing and earthworks</w:t>
            </w:r>
          </w:p>
        </w:tc>
        <w:tc>
          <w:tcPr>
            <w:tcW w:w="1913" w:type="dxa"/>
          </w:tcPr>
          <w:p w14:paraId="69675E68" w14:textId="77777777" w:rsidR="004D095F" w:rsidRPr="00BE1860" w:rsidRDefault="004D095F" w:rsidP="008162AF">
            <w:pPr>
              <w:spacing w:after="0"/>
              <w:jc w:val="center"/>
              <w:rPr>
                <w:sz w:val="22"/>
                <w:szCs w:val="22"/>
              </w:rPr>
            </w:pPr>
            <w:r w:rsidRPr="00BE1860">
              <w:rPr>
                <w:sz w:val="22"/>
                <w:szCs w:val="22"/>
              </w:rPr>
              <w:t>66.66%</w:t>
            </w:r>
          </w:p>
        </w:tc>
        <w:tc>
          <w:tcPr>
            <w:tcW w:w="1630" w:type="dxa"/>
          </w:tcPr>
          <w:p w14:paraId="3D9DA043" w14:textId="77777777" w:rsidR="004D095F" w:rsidRPr="00BE1860" w:rsidRDefault="004D095F" w:rsidP="008162AF">
            <w:pPr>
              <w:spacing w:after="0"/>
              <w:jc w:val="center"/>
              <w:rPr>
                <w:sz w:val="22"/>
                <w:szCs w:val="22"/>
              </w:rPr>
            </w:pPr>
            <w:r w:rsidRPr="00BE1860">
              <w:rPr>
                <w:sz w:val="22"/>
                <w:szCs w:val="22"/>
              </w:rPr>
              <w:t>33.33%</w:t>
            </w:r>
          </w:p>
        </w:tc>
      </w:tr>
      <w:tr w:rsidR="004D095F" w14:paraId="5BF119A9" w14:textId="77777777" w:rsidTr="008718E1">
        <w:trPr>
          <w:trHeight w:val="315"/>
        </w:trPr>
        <w:tc>
          <w:tcPr>
            <w:tcW w:w="6091" w:type="dxa"/>
          </w:tcPr>
          <w:p w14:paraId="75B5262F" w14:textId="77777777" w:rsidR="004D095F" w:rsidRPr="00BE1860" w:rsidRDefault="004D095F" w:rsidP="008162AF">
            <w:pPr>
              <w:spacing w:after="0"/>
              <w:rPr>
                <w:sz w:val="22"/>
                <w:szCs w:val="22"/>
              </w:rPr>
            </w:pPr>
            <w:r w:rsidRPr="00BE1860">
              <w:rPr>
                <w:sz w:val="22"/>
                <w:szCs w:val="22"/>
              </w:rPr>
              <w:t>Fine grading to all soft and hard works areas</w:t>
            </w:r>
          </w:p>
        </w:tc>
        <w:tc>
          <w:tcPr>
            <w:tcW w:w="1913" w:type="dxa"/>
          </w:tcPr>
          <w:p w14:paraId="4186DC80" w14:textId="77777777" w:rsidR="004D095F" w:rsidRPr="00BE1860" w:rsidRDefault="004D095F" w:rsidP="008162AF">
            <w:pPr>
              <w:spacing w:after="0"/>
              <w:jc w:val="center"/>
              <w:rPr>
                <w:sz w:val="22"/>
                <w:szCs w:val="22"/>
              </w:rPr>
            </w:pPr>
          </w:p>
        </w:tc>
        <w:tc>
          <w:tcPr>
            <w:tcW w:w="1630" w:type="dxa"/>
          </w:tcPr>
          <w:p w14:paraId="6DC5E50D" w14:textId="77777777" w:rsidR="004D095F" w:rsidRPr="00BE1860" w:rsidRDefault="004D095F" w:rsidP="008162AF">
            <w:pPr>
              <w:spacing w:after="0"/>
              <w:jc w:val="center"/>
              <w:rPr>
                <w:sz w:val="22"/>
                <w:szCs w:val="22"/>
              </w:rPr>
            </w:pPr>
            <w:r w:rsidRPr="00BE1860">
              <w:rPr>
                <w:sz w:val="22"/>
                <w:szCs w:val="22"/>
              </w:rPr>
              <w:t>100%</w:t>
            </w:r>
          </w:p>
        </w:tc>
      </w:tr>
      <w:tr w:rsidR="004D095F" w14:paraId="5C4C5D1D" w14:textId="77777777" w:rsidTr="008718E1">
        <w:trPr>
          <w:trHeight w:val="321"/>
        </w:trPr>
        <w:tc>
          <w:tcPr>
            <w:tcW w:w="6091" w:type="dxa"/>
          </w:tcPr>
          <w:p w14:paraId="4B723EA3" w14:textId="77777777" w:rsidR="004D095F" w:rsidRPr="00BE1860" w:rsidRDefault="004D095F" w:rsidP="008162AF">
            <w:pPr>
              <w:spacing w:after="0"/>
              <w:jc w:val="both"/>
              <w:rPr>
                <w:sz w:val="22"/>
                <w:szCs w:val="22"/>
              </w:rPr>
            </w:pPr>
            <w:r w:rsidRPr="00BE1860">
              <w:rPr>
                <w:sz w:val="22"/>
                <w:szCs w:val="22"/>
              </w:rPr>
              <w:t>Soil treatments and grading</w:t>
            </w:r>
          </w:p>
        </w:tc>
        <w:tc>
          <w:tcPr>
            <w:tcW w:w="1913" w:type="dxa"/>
          </w:tcPr>
          <w:p w14:paraId="78D9CFAC" w14:textId="77777777" w:rsidR="004D095F" w:rsidRPr="00BE1860" w:rsidRDefault="004D095F" w:rsidP="008162AF">
            <w:pPr>
              <w:spacing w:after="0"/>
              <w:jc w:val="center"/>
              <w:rPr>
                <w:sz w:val="22"/>
                <w:szCs w:val="22"/>
              </w:rPr>
            </w:pPr>
            <w:r w:rsidRPr="00BE1860">
              <w:rPr>
                <w:sz w:val="22"/>
                <w:szCs w:val="22"/>
              </w:rPr>
              <w:t>66.66%</w:t>
            </w:r>
          </w:p>
        </w:tc>
        <w:tc>
          <w:tcPr>
            <w:tcW w:w="1630" w:type="dxa"/>
          </w:tcPr>
          <w:p w14:paraId="5700FF3B" w14:textId="77777777" w:rsidR="004D095F" w:rsidRPr="00BE1860" w:rsidRDefault="004D095F" w:rsidP="008162AF">
            <w:pPr>
              <w:spacing w:after="0"/>
              <w:jc w:val="center"/>
              <w:rPr>
                <w:sz w:val="22"/>
                <w:szCs w:val="22"/>
              </w:rPr>
            </w:pPr>
            <w:r w:rsidRPr="00BE1860">
              <w:rPr>
                <w:sz w:val="22"/>
                <w:szCs w:val="22"/>
              </w:rPr>
              <w:t>33.33%</w:t>
            </w:r>
          </w:p>
        </w:tc>
      </w:tr>
      <w:tr w:rsidR="004D095F" w14:paraId="7A736B41" w14:textId="77777777" w:rsidTr="008718E1">
        <w:trPr>
          <w:trHeight w:val="321"/>
        </w:trPr>
        <w:tc>
          <w:tcPr>
            <w:tcW w:w="6091" w:type="dxa"/>
          </w:tcPr>
          <w:p w14:paraId="789D03D7" w14:textId="77777777" w:rsidR="004D095F" w:rsidRPr="00BE1860" w:rsidRDefault="004D095F" w:rsidP="008162AF">
            <w:pPr>
              <w:spacing w:after="0"/>
              <w:jc w:val="both"/>
              <w:rPr>
                <w:sz w:val="22"/>
                <w:szCs w:val="22"/>
              </w:rPr>
            </w:pPr>
            <w:r w:rsidRPr="00BE1860">
              <w:rPr>
                <w:sz w:val="22"/>
                <w:szCs w:val="22"/>
              </w:rPr>
              <w:t>External drainage to oval</w:t>
            </w:r>
          </w:p>
        </w:tc>
        <w:tc>
          <w:tcPr>
            <w:tcW w:w="1913" w:type="dxa"/>
          </w:tcPr>
          <w:p w14:paraId="3AA934EF"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086088F9" w14:textId="77777777" w:rsidR="004D095F" w:rsidRPr="00BE1860" w:rsidRDefault="004D095F" w:rsidP="008162AF">
            <w:pPr>
              <w:spacing w:after="0"/>
              <w:jc w:val="center"/>
              <w:rPr>
                <w:sz w:val="22"/>
                <w:szCs w:val="22"/>
              </w:rPr>
            </w:pPr>
          </w:p>
        </w:tc>
      </w:tr>
      <w:tr w:rsidR="004D095F" w14:paraId="18FB6D65" w14:textId="77777777" w:rsidTr="008718E1">
        <w:trPr>
          <w:trHeight w:val="321"/>
        </w:trPr>
        <w:tc>
          <w:tcPr>
            <w:tcW w:w="6091" w:type="dxa"/>
          </w:tcPr>
          <w:p w14:paraId="38E6A2A9" w14:textId="77777777" w:rsidR="004D095F" w:rsidRPr="00BE1860" w:rsidRDefault="004D095F" w:rsidP="008162AF">
            <w:pPr>
              <w:spacing w:after="0"/>
              <w:jc w:val="both"/>
              <w:rPr>
                <w:sz w:val="22"/>
                <w:szCs w:val="22"/>
              </w:rPr>
            </w:pPr>
            <w:r w:rsidRPr="00BE1860">
              <w:rPr>
                <w:sz w:val="22"/>
                <w:szCs w:val="22"/>
              </w:rPr>
              <w:t>Paving and hardscape</w:t>
            </w:r>
          </w:p>
        </w:tc>
        <w:tc>
          <w:tcPr>
            <w:tcW w:w="1913" w:type="dxa"/>
          </w:tcPr>
          <w:p w14:paraId="02FB0597" w14:textId="77777777" w:rsidR="004D095F" w:rsidRPr="00BE1860" w:rsidRDefault="004D095F" w:rsidP="008162AF">
            <w:pPr>
              <w:spacing w:after="0"/>
              <w:jc w:val="center"/>
              <w:rPr>
                <w:sz w:val="22"/>
                <w:szCs w:val="22"/>
              </w:rPr>
            </w:pPr>
            <w:r w:rsidRPr="00BE1860">
              <w:rPr>
                <w:sz w:val="22"/>
                <w:szCs w:val="22"/>
              </w:rPr>
              <w:t>66.66%</w:t>
            </w:r>
          </w:p>
        </w:tc>
        <w:tc>
          <w:tcPr>
            <w:tcW w:w="1630" w:type="dxa"/>
          </w:tcPr>
          <w:p w14:paraId="73121D50" w14:textId="77777777" w:rsidR="004D095F" w:rsidRPr="00BE1860" w:rsidRDefault="004D095F" w:rsidP="008162AF">
            <w:pPr>
              <w:spacing w:after="0"/>
              <w:jc w:val="center"/>
              <w:rPr>
                <w:sz w:val="22"/>
                <w:szCs w:val="22"/>
              </w:rPr>
            </w:pPr>
            <w:r w:rsidRPr="00BE1860">
              <w:rPr>
                <w:sz w:val="22"/>
                <w:szCs w:val="22"/>
              </w:rPr>
              <w:t>33.33%</w:t>
            </w:r>
          </w:p>
        </w:tc>
      </w:tr>
      <w:tr w:rsidR="004D095F" w14:paraId="5F1F3375" w14:textId="77777777" w:rsidTr="008718E1">
        <w:trPr>
          <w:trHeight w:val="321"/>
        </w:trPr>
        <w:tc>
          <w:tcPr>
            <w:tcW w:w="6091" w:type="dxa"/>
          </w:tcPr>
          <w:p w14:paraId="00A07251" w14:textId="77777777" w:rsidR="004D095F" w:rsidRPr="00BE1860" w:rsidRDefault="004D095F" w:rsidP="008162AF">
            <w:pPr>
              <w:spacing w:after="0"/>
              <w:jc w:val="both"/>
              <w:rPr>
                <w:sz w:val="22"/>
                <w:szCs w:val="22"/>
              </w:rPr>
            </w:pPr>
            <w:r w:rsidRPr="00BE1860">
              <w:rPr>
                <w:sz w:val="22"/>
                <w:szCs w:val="22"/>
              </w:rPr>
              <w:t>Turf</w:t>
            </w:r>
          </w:p>
        </w:tc>
        <w:tc>
          <w:tcPr>
            <w:tcW w:w="1913" w:type="dxa"/>
          </w:tcPr>
          <w:p w14:paraId="264E50DD"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2580F40C" w14:textId="77777777" w:rsidR="004D095F" w:rsidRPr="00BE1860" w:rsidRDefault="004D095F" w:rsidP="008162AF">
            <w:pPr>
              <w:spacing w:after="0"/>
              <w:jc w:val="center"/>
              <w:rPr>
                <w:sz w:val="22"/>
                <w:szCs w:val="22"/>
              </w:rPr>
            </w:pPr>
          </w:p>
        </w:tc>
      </w:tr>
      <w:tr w:rsidR="004D095F" w14:paraId="630E47CA" w14:textId="77777777" w:rsidTr="008718E1">
        <w:trPr>
          <w:trHeight w:val="321"/>
        </w:trPr>
        <w:tc>
          <w:tcPr>
            <w:tcW w:w="6091" w:type="dxa"/>
          </w:tcPr>
          <w:p w14:paraId="4B05EF73" w14:textId="77777777" w:rsidR="004D095F" w:rsidRPr="00BE1860" w:rsidRDefault="004D095F" w:rsidP="008162AF">
            <w:pPr>
              <w:spacing w:after="0"/>
              <w:jc w:val="both"/>
              <w:rPr>
                <w:sz w:val="22"/>
                <w:szCs w:val="22"/>
              </w:rPr>
            </w:pPr>
            <w:r w:rsidRPr="00BE1860">
              <w:rPr>
                <w:sz w:val="22"/>
                <w:szCs w:val="22"/>
              </w:rPr>
              <w:t>Trees and shrub plantings</w:t>
            </w:r>
          </w:p>
        </w:tc>
        <w:tc>
          <w:tcPr>
            <w:tcW w:w="1913" w:type="dxa"/>
          </w:tcPr>
          <w:p w14:paraId="3DBFEC23"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06D2E0FF" w14:textId="77777777" w:rsidR="004D095F" w:rsidRPr="00BE1860" w:rsidRDefault="004D095F" w:rsidP="008162AF">
            <w:pPr>
              <w:spacing w:after="0"/>
              <w:jc w:val="center"/>
              <w:rPr>
                <w:sz w:val="22"/>
                <w:szCs w:val="22"/>
              </w:rPr>
            </w:pPr>
          </w:p>
        </w:tc>
      </w:tr>
      <w:tr w:rsidR="004D095F" w14:paraId="7B7666EE" w14:textId="77777777" w:rsidTr="008718E1">
        <w:trPr>
          <w:trHeight w:val="316"/>
        </w:trPr>
        <w:tc>
          <w:tcPr>
            <w:tcW w:w="6091" w:type="dxa"/>
          </w:tcPr>
          <w:p w14:paraId="35E4F038" w14:textId="77777777" w:rsidR="004D095F" w:rsidRPr="00BE1860" w:rsidRDefault="004D095F" w:rsidP="008162AF">
            <w:pPr>
              <w:spacing w:after="0"/>
              <w:jc w:val="both"/>
              <w:rPr>
                <w:sz w:val="22"/>
                <w:szCs w:val="22"/>
              </w:rPr>
            </w:pPr>
            <w:r w:rsidRPr="00BE1860">
              <w:rPr>
                <w:sz w:val="22"/>
                <w:szCs w:val="22"/>
              </w:rPr>
              <w:t>Lighting (paths and oval and amenity lighting)</w:t>
            </w:r>
          </w:p>
        </w:tc>
        <w:tc>
          <w:tcPr>
            <w:tcW w:w="1913" w:type="dxa"/>
          </w:tcPr>
          <w:p w14:paraId="2AE05409" w14:textId="77777777" w:rsidR="004D095F" w:rsidRPr="00BE1860" w:rsidRDefault="004D095F" w:rsidP="008162AF">
            <w:pPr>
              <w:spacing w:after="0"/>
              <w:jc w:val="center"/>
              <w:rPr>
                <w:sz w:val="22"/>
                <w:szCs w:val="22"/>
              </w:rPr>
            </w:pPr>
          </w:p>
        </w:tc>
        <w:tc>
          <w:tcPr>
            <w:tcW w:w="1630" w:type="dxa"/>
          </w:tcPr>
          <w:p w14:paraId="7B049FE1" w14:textId="77777777" w:rsidR="004D095F" w:rsidRPr="00BE1860" w:rsidRDefault="004D095F" w:rsidP="008162AF">
            <w:pPr>
              <w:spacing w:after="0"/>
              <w:jc w:val="center"/>
              <w:rPr>
                <w:sz w:val="22"/>
                <w:szCs w:val="22"/>
              </w:rPr>
            </w:pPr>
            <w:r w:rsidRPr="00BE1860">
              <w:rPr>
                <w:sz w:val="22"/>
                <w:szCs w:val="22"/>
              </w:rPr>
              <w:t>100%</w:t>
            </w:r>
          </w:p>
        </w:tc>
      </w:tr>
      <w:tr w:rsidR="004D095F" w14:paraId="0AAB6ED3" w14:textId="77777777" w:rsidTr="008718E1">
        <w:trPr>
          <w:trHeight w:val="321"/>
        </w:trPr>
        <w:tc>
          <w:tcPr>
            <w:tcW w:w="6091" w:type="dxa"/>
          </w:tcPr>
          <w:p w14:paraId="0857C3C2" w14:textId="77777777" w:rsidR="004D095F" w:rsidRPr="00BE1860" w:rsidRDefault="004D095F" w:rsidP="008162AF">
            <w:pPr>
              <w:spacing w:after="0"/>
              <w:jc w:val="both"/>
              <w:rPr>
                <w:sz w:val="22"/>
                <w:szCs w:val="22"/>
              </w:rPr>
            </w:pPr>
            <w:r w:rsidRPr="00BE1860">
              <w:rPr>
                <w:sz w:val="22"/>
                <w:szCs w:val="22"/>
              </w:rPr>
              <w:t>Sports goals</w:t>
            </w:r>
          </w:p>
        </w:tc>
        <w:tc>
          <w:tcPr>
            <w:tcW w:w="1913" w:type="dxa"/>
          </w:tcPr>
          <w:p w14:paraId="29FD905E" w14:textId="77777777" w:rsidR="004D095F" w:rsidRPr="00BE1860" w:rsidRDefault="004D095F" w:rsidP="008162AF">
            <w:pPr>
              <w:spacing w:after="0"/>
              <w:jc w:val="center"/>
              <w:rPr>
                <w:sz w:val="22"/>
                <w:szCs w:val="22"/>
              </w:rPr>
            </w:pPr>
          </w:p>
        </w:tc>
        <w:tc>
          <w:tcPr>
            <w:tcW w:w="1630" w:type="dxa"/>
          </w:tcPr>
          <w:p w14:paraId="7F982409" w14:textId="77777777" w:rsidR="004D095F" w:rsidRPr="00BE1860" w:rsidRDefault="004D095F" w:rsidP="008162AF">
            <w:pPr>
              <w:spacing w:after="0"/>
              <w:jc w:val="center"/>
              <w:rPr>
                <w:sz w:val="22"/>
                <w:szCs w:val="22"/>
              </w:rPr>
            </w:pPr>
            <w:r w:rsidRPr="00BE1860">
              <w:rPr>
                <w:sz w:val="22"/>
                <w:szCs w:val="22"/>
              </w:rPr>
              <w:t>100%</w:t>
            </w:r>
          </w:p>
        </w:tc>
      </w:tr>
      <w:tr w:rsidR="004D095F" w14:paraId="0D8FD255" w14:textId="77777777" w:rsidTr="008718E1">
        <w:trPr>
          <w:trHeight w:val="321"/>
        </w:trPr>
        <w:tc>
          <w:tcPr>
            <w:tcW w:w="6091" w:type="dxa"/>
          </w:tcPr>
          <w:p w14:paraId="6DC74A60" w14:textId="77777777" w:rsidR="004D095F" w:rsidRPr="00BE1860" w:rsidRDefault="004D095F" w:rsidP="008162AF">
            <w:pPr>
              <w:spacing w:after="0"/>
              <w:jc w:val="both"/>
              <w:rPr>
                <w:sz w:val="22"/>
                <w:szCs w:val="22"/>
              </w:rPr>
            </w:pPr>
            <w:r w:rsidRPr="00BE1860">
              <w:rPr>
                <w:sz w:val="22"/>
                <w:szCs w:val="22"/>
              </w:rPr>
              <w:t>Playground equipment</w:t>
            </w:r>
          </w:p>
        </w:tc>
        <w:tc>
          <w:tcPr>
            <w:tcW w:w="1913" w:type="dxa"/>
          </w:tcPr>
          <w:p w14:paraId="117D27C9"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096BF482" w14:textId="77777777" w:rsidR="004D095F" w:rsidRPr="00BE1860" w:rsidRDefault="004D095F" w:rsidP="008162AF">
            <w:pPr>
              <w:spacing w:after="0"/>
              <w:jc w:val="center"/>
              <w:rPr>
                <w:sz w:val="22"/>
                <w:szCs w:val="22"/>
              </w:rPr>
            </w:pPr>
          </w:p>
        </w:tc>
      </w:tr>
      <w:tr w:rsidR="004D095F" w14:paraId="7FE18ACD" w14:textId="77777777" w:rsidTr="008718E1">
        <w:trPr>
          <w:trHeight w:val="321"/>
        </w:trPr>
        <w:tc>
          <w:tcPr>
            <w:tcW w:w="6091" w:type="dxa"/>
          </w:tcPr>
          <w:p w14:paraId="6184B5B5" w14:textId="77777777" w:rsidR="004D095F" w:rsidRPr="00BE1860" w:rsidRDefault="004D095F" w:rsidP="008162AF">
            <w:pPr>
              <w:spacing w:after="0"/>
              <w:jc w:val="both"/>
              <w:rPr>
                <w:sz w:val="22"/>
                <w:szCs w:val="22"/>
              </w:rPr>
            </w:pPr>
            <w:r w:rsidRPr="00BE1860">
              <w:rPr>
                <w:sz w:val="22"/>
                <w:szCs w:val="22"/>
              </w:rPr>
              <w:t>Picnic furniture</w:t>
            </w:r>
          </w:p>
        </w:tc>
        <w:tc>
          <w:tcPr>
            <w:tcW w:w="1913" w:type="dxa"/>
          </w:tcPr>
          <w:p w14:paraId="3B3BCEC0"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0077681B" w14:textId="77777777" w:rsidR="004D095F" w:rsidRPr="00BE1860" w:rsidRDefault="004D095F" w:rsidP="008162AF">
            <w:pPr>
              <w:spacing w:after="0"/>
              <w:jc w:val="center"/>
              <w:rPr>
                <w:sz w:val="22"/>
                <w:szCs w:val="22"/>
              </w:rPr>
            </w:pPr>
          </w:p>
        </w:tc>
      </w:tr>
      <w:tr w:rsidR="004D095F" w14:paraId="26ABC7B1" w14:textId="77777777" w:rsidTr="008718E1">
        <w:trPr>
          <w:trHeight w:val="321"/>
        </w:trPr>
        <w:tc>
          <w:tcPr>
            <w:tcW w:w="6091" w:type="dxa"/>
          </w:tcPr>
          <w:p w14:paraId="0A96E71E" w14:textId="77777777" w:rsidR="004D095F" w:rsidRPr="00BE1860" w:rsidRDefault="004D095F" w:rsidP="008162AF">
            <w:pPr>
              <w:spacing w:after="0"/>
              <w:jc w:val="both"/>
              <w:rPr>
                <w:sz w:val="22"/>
                <w:szCs w:val="22"/>
              </w:rPr>
            </w:pPr>
            <w:r w:rsidRPr="00BE1860">
              <w:rPr>
                <w:sz w:val="22"/>
                <w:szCs w:val="22"/>
              </w:rPr>
              <w:t>BBQs (2)</w:t>
            </w:r>
            <w:r>
              <w:rPr>
                <w:sz w:val="22"/>
                <w:szCs w:val="22"/>
              </w:rPr>
              <w:t xml:space="preserve"> units</w:t>
            </w:r>
          </w:p>
        </w:tc>
        <w:tc>
          <w:tcPr>
            <w:tcW w:w="1913" w:type="dxa"/>
          </w:tcPr>
          <w:p w14:paraId="5A2D26AA" w14:textId="77777777" w:rsidR="004D095F" w:rsidRPr="00BE1860" w:rsidRDefault="004D095F" w:rsidP="008162AF">
            <w:pPr>
              <w:spacing w:after="0"/>
              <w:jc w:val="center"/>
              <w:rPr>
                <w:sz w:val="22"/>
                <w:szCs w:val="22"/>
              </w:rPr>
            </w:pPr>
            <w:r w:rsidRPr="00BE1860">
              <w:rPr>
                <w:sz w:val="22"/>
                <w:szCs w:val="22"/>
              </w:rPr>
              <w:t>1 BBQ</w:t>
            </w:r>
          </w:p>
        </w:tc>
        <w:tc>
          <w:tcPr>
            <w:tcW w:w="1630" w:type="dxa"/>
          </w:tcPr>
          <w:p w14:paraId="11312D83" w14:textId="77777777" w:rsidR="004D095F" w:rsidRPr="00BE1860" w:rsidRDefault="004D095F" w:rsidP="008162AF">
            <w:pPr>
              <w:spacing w:after="0"/>
              <w:jc w:val="center"/>
              <w:rPr>
                <w:sz w:val="22"/>
                <w:szCs w:val="22"/>
              </w:rPr>
            </w:pPr>
            <w:r w:rsidRPr="00BE1860">
              <w:rPr>
                <w:sz w:val="22"/>
                <w:szCs w:val="22"/>
              </w:rPr>
              <w:t xml:space="preserve">1 BBQ </w:t>
            </w:r>
          </w:p>
        </w:tc>
      </w:tr>
      <w:tr w:rsidR="004D095F" w14:paraId="0305F9ED" w14:textId="77777777" w:rsidTr="008718E1">
        <w:trPr>
          <w:trHeight w:val="321"/>
        </w:trPr>
        <w:tc>
          <w:tcPr>
            <w:tcW w:w="6091" w:type="dxa"/>
          </w:tcPr>
          <w:p w14:paraId="2718A79F" w14:textId="77777777" w:rsidR="004D095F" w:rsidRPr="00BE1860" w:rsidRDefault="004D095F" w:rsidP="008162AF">
            <w:pPr>
              <w:spacing w:after="0"/>
              <w:jc w:val="both"/>
              <w:rPr>
                <w:sz w:val="22"/>
                <w:szCs w:val="22"/>
              </w:rPr>
            </w:pPr>
            <w:r w:rsidRPr="00BE1860">
              <w:rPr>
                <w:sz w:val="22"/>
                <w:szCs w:val="22"/>
              </w:rPr>
              <w:t>Drinking fountain (1)</w:t>
            </w:r>
          </w:p>
        </w:tc>
        <w:tc>
          <w:tcPr>
            <w:tcW w:w="1913" w:type="dxa"/>
          </w:tcPr>
          <w:p w14:paraId="77E33BD3" w14:textId="77777777" w:rsidR="004D095F" w:rsidRPr="00BE1860" w:rsidRDefault="004D095F" w:rsidP="008162AF">
            <w:pPr>
              <w:spacing w:after="0"/>
              <w:jc w:val="center"/>
              <w:rPr>
                <w:sz w:val="22"/>
                <w:szCs w:val="22"/>
              </w:rPr>
            </w:pPr>
            <w:r w:rsidRPr="00BE1860">
              <w:rPr>
                <w:sz w:val="22"/>
                <w:szCs w:val="22"/>
              </w:rPr>
              <w:t>1</w:t>
            </w:r>
          </w:p>
        </w:tc>
        <w:tc>
          <w:tcPr>
            <w:tcW w:w="1630" w:type="dxa"/>
          </w:tcPr>
          <w:p w14:paraId="637B0F47" w14:textId="77777777" w:rsidR="004D095F" w:rsidRPr="00BE1860" w:rsidRDefault="004D095F" w:rsidP="008162AF">
            <w:pPr>
              <w:spacing w:after="0"/>
              <w:jc w:val="center"/>
              <w:rPr>
                <w:sz w:val="22"/>
                <w:szCs w:val="22"/>
              </w:rPr>
            </w:pPr>
          </w:p>
        </w:tc>
      </w:tr>
      <w:tr w:rsidR="004D095F" w14:paraId="4A99BB02" w14:textId="77777777" w:rsidTr="008718E1">
        <w:trPr>
          <w:trHeight w:val="321"/>
        </w:trPr>
        <w:tc>
          <w:tcPr>
            <w:tcW w:w="6091" w:type="dxa"/>
          </w:tcPr>
          <w:p w14:paraId="1751B87D" w14:textId="77777777" w:rsidR="004D095F" w:rsidRPr="00BE1860" w:rsidRDefault="004D095F" w:rsidP="008162AF">
            <w:pPr>
              <w:spacing w:after="0"/>
              <w:jc w:val="both"/>
              <w:rPr>
                <w:sz w:val="22"/>
                <w:szCs w:val="22"/>
              </w:rPr>
            </w:pPr>
            <w:r w:rsidRPr="00BE1860">
              <w:rPr>
                <w:sz w:val="22"/>
                <w:szCs w:val="22"/>
              </w:rPr>
              <w:t>Bins (5)</w:t>
            </w:r>
          </w:p>
        </w:tc>
        <w:tc>
          <w:tcPr>
            <w:tcW w:w="1913" w:type="dxa"/>
          </w:tcPr>
          <w:p w14:paraId="351F6084" w14:textId="77777777" w:rsidR="004D095F" w:rsidRPr="00BE1860" w:rsidRDefault="004D095F" w:rsidP="008162AF">
            <w:pPr>
              <w:spacing w:after="0"/>
              <w:jc w:val="center"/>
              <w:rPr>
                <w:sz w:val="22"/>
                <w:szCs w:val="22"/>
              </w:rPr>
            </w:pPr>
            <w:r w:rsidRPr="00BE1860">
              <w:rPr>
                <w:sz w:val="22"/>
                <w:szCs w:val="22"/>
              </w:rPr>
              <w:t>2 bins</w:t>
            </w:r>
          </w:p>
        </w:tc>
        <w:tc>
          <w:tcPr>
            <w:tcW w:w="1630" w:type="dxa"/>
          </w:tcPr>
          <w:p w14:paraId="0FC66EEA" w14:textId="77777777" w:rsidR="004D095F" w:rsidRPr="00BE1860" w:rsidRDefault="004D095F" w:rsidP="008162AF">
            <w:pPr>
              <w:spacing w:after="0"/>
              <w:jc w:val="center"/>
              <w:rPr>
                <w:sz w:val="22"/>
                <w:szCs w:val="22"/>
              </w:rPr>
            </w:pPr>
            <w:r w:rsidRPr="00BE1860">
              <w:rPr>
                <w:sz w:val="22"/>
                <w:szCs w:val="22"/>
              </w:rPr>
              <w:t>3 bins</w:t>
            </w:r>
          </w:p>
        </w:tc>
      </w:tr>
      <w:tr w:rsidR="004D095F" w14:paraId="3DC35597" w14:textId="77777777" w:rsidTr="008718E1">
        <w:trPr>
          <w:trHeight w:val="321"/>
        </w:trPr>
        <w:tc>
          <w:tcPr>
            <w:tcW w:w="6091" w:type="dxa"/>
          </w:tcPr>
          <w:p w14:paraId="06A817D1" w14:textId="77777777" w:rsidR="004D095F" w:rsidRPr="00BE1860" w:rsidRDefault="004D095F" w:rsidP="008162AF">
            <w:pPr>
              <w:spacing w:after="0"/>
              <w:rPr>
                <w:sz w:val="22"/>
                <w:szCs w:val="22"/>
              </w:rPr>
            </w:pPr>
            <w:r w:rsidRPr="00BE1860">
              <w:rPr>
                <w:sz w:val="22"/>
                <w:szCs w:val="22"/>
              </w:rPr>
              <w:t>Wooden bollards</w:t>
            </w:r>
          </w:p>
        </w:tc>
        <w:tc>
          <w:tcPr>
            <w:tcW w:w="1913" w:type="dxa"/>
          </w:tcPr>
          <w:p w14:paraId="79A66977"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0028F172" w14:textId="77777777" w:rsidR="004D095F" w:rsidRPr="00BE1860" w:rsidRDefault="004D095F" w:rsidP="008162AF">
            <w:pPr>
              <w:spacing w:after="0"/>
              <w:jc w:val="center"/>
              <w:rPr>
                <w:sz w:val="22"/>
                <w:szCs w:val="22"/>
              </w:rPr>
            </w:pPr>
          </w:p>
        </w:tc>
      </w:tr>
      <w:tr w:rsidR="004D095F" w14:paraId="4D28375F" w14:textId="77777777" w:rsidTr="008718E1">
        <w:trPr>
          <w:trHeight w:val="321"/>
        </w:trPr>
        <w:tc>
          <w:tcPr>
            <w:tcW w:w="6091" w:type="dxa"/>
          </w:tcPr>
          <w:p w14:paraId="09B75E06" w14:textId="77777777" w:rsidR="004D095F" w:rsidRPr="00BE1860" w:rsidRDefault="004D095F" w:rsidP="008162AF">
            <w:pPr>
              <w:spacing w:after="0"/>
              <w:rPr>
                <w:sz w:val="22"/>
                <w:szCs w:val="22"/>
              </w:rPr>
            </w:pPr>
            <w:r w:rsidRPr="00BE1860">
              <w:rPr>
                <w:sz w:val="22"/>
                <w:szCs w:val="22"/>
              </w:rPr>
              <w:t>Reticulation</w:t>
            </w:r>
          </w:p>
        </w:tc>
        <w:tc>
          <w:tcPr>
            <w:tcW w:w="1913" w:type="dxa"/>
          </w:tcPr>
          <w:p w14:paraId="5A9EB7B6"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15FAAF6A" w14:textId="77777777" w:rsidR="004D095F" w:rsidRPr="00BE1860" w:rsidRDefault="004D095F" w:rsidP="008162AF">
            <w:pPr>
              <w:spacing w:after="0"/>
              <w:jc w:val="center"/>
              <w:rPr>
                <w:sz w:val="22"/>
                <w:szCs w:val="22"/>
              </w:rPr>
            </w:pPr>
          </w:p>
        </w:tc>
      </w:tr>
      <w:tr w:rsidR="004D095F" w14:paraId="7CBCAF47" w14:textId="77777777" w:rsidTr="008718E1">
        <w:trPr>
          <w:trHeight w:val="333"/>
        </w:trPr>
        <w:tc>
          <w:tcPr>
            <w:tcW w:w="6091" w:type="dxa"/>
          </w:tcPr>
          <w:p w14:paraId="1AE10464" w14:textId="77777777" w:rsidR="004D095F" w:rsidRPr="00BE1860" w:rsidRDefault="004D095F" w:rsidP="008162AF">
            <w:pPr>
              <w:spacing w:after="0"/>
              <w:rPr>
                <w:sz w:val="22"/>
                <w:szCs w:val="22"/>
              </w:rPr>
            </w:pPr>
            <w:r w:rsidRPr="00BE1860">
              <w:rPr>
                <w:sz w:val="22"/>
                <w:szCs w:val="22"/>
              </w:rPr>
              <w:t>Mature tree transplants</w:t>
            </w:r>
          </w:p>
        </w:tc>
        <w:tc>
          <w:tcPr>
            <w:tcW w:w="1913" w:type="dxa"/>
          </w:tcPr>
          <w:p w14:paraId="457231BE" w14:textId="77777777" w:rsidR="004D095F" w:rsidRPr="00BE1860" w:rsidRDefault="004D095F" w:rsidP="008162AF">
            <w:pPr>
              <w:spacing w:after="0"/>
              <w:jc w:val="center"/>
              <w:rPr>
                <w:sz w:val="22"/>
                <w:szCs w:val="22"/>
              </w:rPr>
            </w:pPr>
          </w:p>
        </w:tc>
        <w:tc>
          <w:tcPr>
            <w:tcW w:w="1630" w:type="dxa"/>
          </w:tcPr>
          <w:p w14:paraId="48EB0F74" w14:textId="77777777" w:rsidR="004D095F" w:rsidRPr="00BE1860" w:rsidRDefault="004D095F" w:rsidP="008162AF">
            <w:pPr>
              <w:spacing w:after="0"/>
              <w:jc w:val="center"/>
              <w:rPr>
                <w:sz w:val="22"/>
                <w:szCs w:val="22"/>
              </w:rPr>
            </w:pPr>
            <w:r w:rsidRPr="00BE1860">
              <w:rPr>
                <w:sz w:val="22"/>
                <w:szCs w:val="22"/>
              </w:rPr>
              <w:t>100%</w:t>
            </w:r>
          </w:p>
        </w:tc>
      </w:tr>
      <w:tr w:rsidR="004D095F" w14:paraId="3CB937BF" w14:textId="77777777" w:rsidTr="008718E1">
        <w:trPr>
          <w:trHeight w:val="321"/>
        </w:trPr>
        <w:tc>
          <w:tcPr>
            <w:tcW w:w="6091" w:type="dxa"/>
          </w:tcPr>
          <w:p w14:paraId="6D9D2456" w14:textId="77777777" w:rsidR="004D095F" w:rsidRPr="00BE1860" w:rsidRDefault="004D095F" w:rsidP="008162AF">
            <w:pPr>
              <w:spacing w:after="0"/>
              <w:rPr>
                <w:sz w:val="22"/>
                <w:szCs w:val="22"/>
              </w:rPr>
            </w:pPr>
            <w:r w:rsidRPr="00BE1860">
              <w:rPr>
                <w:sz w:val="22"/>
                <w:szCs w:val="22"/>
              </w:rPr>
              <w:t>Irrigation bore and pump</w:t>
            </w:r>
          </w:p>
        </w:tc>
        <w:tc>
          <w:tcPr>
            <w:tcW w:w="1913" w:type="dxa"/>
          </w:tcPr>
          <w:p w14:paraId="4087E6A9"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38A8BF21" w14:textId="77777777" w:rsidR="004D095F" w:rsidRPr="00BE1860" w:rsidRDefault="004D095F" w:rsidP="008162AF">
            <w:pPr>
              <w:spacing w:after="0"/>
              <w:jc w:val="center"/>
              <w:rPr>
                <w:sz w:val="22"/>
                <w:szCs w:val="22"/>
              </w:rPr>
            </w:pPr>
          </w:p>
        </w:tc>
      </w:tr>
      <w:tr w:rsidR="004D095F" w14:paraId="6E9EF2AF" w14:textId="77777777" w:rsidTr="008718E1">
        <w:trPr>
          <w:trHeight w:val="321"/>
        </w:trPr>
        <w:tc>
          <w:tcPr>
            <w:tcW w:w="6091" w:type="dxa"/>
          </w:tcPr>
          <w:p w14:paraId="289C5D4D" w14:textId="77777777" w:rsidR="004D095F" w:rsidRPr="00BE1860" w:rsidRDefault="004D095F" w:rsidP="008162AF">
            <w:pPr>
              <w:spacing w:after="0"/>
              <w:rPr>
                <w:sz w:val="22"/>
                <w:szCs w:val="22"/>
              </w:rPr>
            </w:pPr>
            <w:r w:rsidRPr="00BE1860">
              <w:rPr>
                <w:sz w:val="22"/>
                <w:szCs w:val="22"/>
              </w:rPr>
              <w:t>Iron filtration unit (1)</w:t>
            </w:r>
          </w:p>
        </w:tc>
        <w:tc>
          <w:tcPr>
            <w:tcW w:w="1913" w:type="dxa"/>
          </w:tcPr>
          <w:p w14:paraId="11B40E52"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43960DDF" w14:textId="77777777" w:rsidR="004D095F" w:rsidRPr="00BE1860" w:rsidRDefault="004D095F" w:rsidP="008162AF">
            <w:pPr>
              <w:spacing w:after="0"/>
              <w:jc w:val="center"/>
              <w:rPr>
                <w:sz w:val="22"/>
                <w:szCs w:val="22"/>
              </w:rPr>
            </w:pPr>
          </w:p>
        </w:tc>
      </w:tr>
      <w:tr w:rsidR="004D095F" w14:paraId="132D5396" w14:textId="77777777" w:rsidTr="008718E1">
        <w:trPr>
          <w:trHeight w:val="321"/>
        </w:trPr>
        <w:tc>
          <w:tcPr>
            <w:tcW w:w="6091" w:type="dxa"/>
          </w:tcPr>
          <w:p w14:paraId="62D11923" w14:textId="77777777" w:rsidR="004D095F" w:rsidRPr="00BE1860" w:rsidRDefault="004D095F" w:rsidP="008162AF">
            <w:pPr>
              <w:spacing w:after="0"/>
              <w:rPr>
                <w:sz w:val="22"/>
                <w:szCs w:val="22"/>
              </w:rPr>
            </w:pPr>
            <w:r w:rsidRPr="00BE1860">
              <w:rPr>
                <w:sz w:val="22"/>
                <w:szCs w:val="22"/>
              </w:rPr>
              <w:t>Power connection</w:t>
            </w:r>
          </w:p>
        </w:tc>
        <w:tc>
          <w:tcPr>
            <w:tcW w:w="1913" w:type="dxa"/>
          </w:tcPr>
          <w:p w14:paraId="0ABE2D68"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3CE0B284" w14:textId="77777777" w:rsidR="004D095F" w:rsidRPr="00BE1860" w:rsidRDefault="004D095F" w:rsidP="008162AF">
            <w:pPr>
              <w:spacing w:after="0"/>
              <w:jc w:val="center"/>
              <w:rPr>
                <w:sz w:val="22"/>
                <w:szCs w:val="22"/>
              </w:rPr>
            </w:pPr>
          </w:p>
        </w:tc>
      </w:tr>
      <w:tr w:rsidR="004D095F" w14:paraId="1A055ACE" w14:textId="77777777" w:rsidTr="008718E1">
        <w:trPr>
          <w:trHeight w:val="321"/>
        </w:trPr>
        <w:tc>
          <w:tcPr>
            <w:tcW w:w="6091" w:type="dxa"/>
          </w:tcPr>
          <w:p w14:paraId="4CEC6EF8" w14:textId="77777777" w:rsidR="004D095F" w:rsidRPr="00BE1860" w:rsidRDefault="004D095F" w:rsidP="008162AF">
            <w:pPr>
              <w:spacing w:after="0"/>
              <w:rPr>
                <w:sz w:val="22"/>
                <w:szCs w:val="22"/>
              </w:rPr>
            </w:pPr>
            <w:r w:rsidRPr="00BE1860">
              <w:rPr>
                <w:sz w:val="22"/>
                <w:szCs w:val="22"/>
              </w:rPr>
              <w:t>Water supply</w:t>
            </w:r>
          </w:p>
        </w:tc>
        <w:tc>
          <w:tcPr>
            <w:tcW w:w="1913" w:type="dxa"/>
          </w:tcPr>
          <w:p w14:paraId="2569F2E4"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6C97E3A6" w14:textId="77777777" w:rsidR="004D095F" w:rsidRPr="00BE1860" w:rsidRDefault="004D095F" w:rsidP="008162AF">
            <w:pPr>
              <w:spacing w:after="0"/>
              <w:jc w:val="center"/>
              <w:rPr>
                <w:sz w:val="22"/>
                <w:szCs w:val="22"/>
              </w:rPr>
            </w:pPr>
          </w:p>
        </w:tc>
      </w:tr>
      <w:tr w:rsidR="004D095F" w14:paraId="0D176259" w14:textId="77777777" w:rsidTr="008718E1">
        <w:trPr>
          <w:trHeight w:val="353"/>
        </w:trPr>
        <w:tc>
          <w:tcPr>
            <w:tcW w:w="6091" w:type="dxa"/>
          </w:tcPr>
          <w:p w14:paraId="5A796248" w14:textId="77777777" w:rsidR="004D095F" w:rsidRPr="00BE1860" w:rsidRDefault="004D095F" w:rsidP="008162AF">
            <w:pPr>
              <w:spacing w:after="0"/>
              <w:rPr>
                <w:sz w:val="22"/>
                <w:szCs w:val="22"/>
              </w:rPr>
            </w:pPr>
            <w:r w:rsidRPr="00BE1860">
              <w:rPr>
                <w:sz w:val="22"/>
                <w:szCs w:val="22"/>
              </w:rPr>
              <w:t>Consolidation (12 weeks) plus 2 years maintenance period</w:t>
            </w:r>
          </w:p>
        </w:tc>
        <w:tc>
          <w:tcPr>
            <w:tcW w:w="1913" w:type="dxa"/>
            <w:vAlign w:val="center"/>
          </w:tcPr>
          <w:p w14:paraId="7DBC4F00" w14:textId="77777777" w:rsidR="004D095F" w:rsidRPr="00BE1860" w:rsidRDefault="004D095F" w:rsidP="008162AF">
            <w:pPr>
              <w:spacing w:after="0"/>
              <w:jc w:val="center"/>
              <w:rPr>
                <w:sz w:val="22"/>
                <w:szCs w:val="22"/>
              </w:rPr>
            </w:pPr>
            <w:r w:rsidRPr="00BE1860">
              <w:rPr>
                <w:sz w:val="22"/>
                <w:szCs w:val="22"/>
              </w:rPr>
              <w:t>100%</w:t>
            </w:r>
          </w:p>
        </w:tc>
        <w:tc>
          <w:tcPr>
            <w:tcW w:w="1630" w:type="dxa"/>
          </w:tcPr>
          <w:p w14:paraId="3C2FB3F4" w14:textId="77777777" w:rsidR="004D095F" w:rsidRPr="00BE1860" w:rsidRDefault="004D095F" w:rsidP="008162AF">
            <w:pPr>
              <w:spacing w:after="0"/>
              <w:jc w:val="center"/>
              <w:rPr>
                <w:sz w:val="22"/>
                <w:szCs w:val="22"/>
              </w:rPr>
            </w:pPr>
          </w:p>
        </w:tc>
      </w:tr>
    </w:tbl>
    <w:p w14:paraId="4FB208FE" w14:textId="77777777" w:rsidR="004D095F" w:rsidRPr="004D095F" w:rsidRDefault="004D095F" w:rsidP="004D095F"/>
    <w:p w14:paraId="0A09055E" w14:textId="77777777" w:rsidR="004D095F" w:rsidRPr="00BE1860" w:rsidRDefault="004D095F" w:rsidP="00D368FD">
      <w:pPr>
        <w:spacing w:after="0"/>
        <w:jc w:val="center"/>
        <w:rPr>
          <w:sz w:val="22"/>
          <w:szCs w:val="22"/>
        </w:rPr>
      </w:pPr>
    </w:p>
    <w:p w14:paraId="35899A9F" w14:textId="77777777" w:rsidR="004D095F" w:rsidRDefault="004D095F" w:rsidP="00DB1533">
      <w:pPr>
        <w:spacing w:after="0" w:line="269" w:lineRule="auto"/>
        <w:jc w:val="both"/>
        <w:rPr>
          <w:b/>
          <w:bCs/>
        </w:rPr>
      </w:pPr>
      <w:proofErr w:type="spellStart"/>
      <w:r w:rsidRPr="00D368FD">
        <w:rPr>
          <w:b/>
          <w:bCs/>
        </w:rPr>
        <w:t>Treeby</w:t>
      </w:r>
      <w:proofErr w:type="spellEnd"/>
      <w:r w:rsidRPr="00D368FD">
        <w:rPr>
          <w:b/>
          <w:bCs/>
        </w:rPr>
        <w:t xml:space="preserve"> East Clubrooms</w:t>
      </w:r>
    </w:p>
    <w:p w14:paraId="7AFD96C2" w14:textId="77777777" w:rsidR="004D095F" w:rsidRDefault="004D095F" w:rsidP="00DB1533">
      <w:pPr>
        <w:spacing w:after="0" w:line="269" w:lineRule="auto"/>
        <w:jc w:val="both"/>
        <w:rPr>
          <w:b/>
          <w:bCs/>
        </w:rPr>
      </w:pPr>
    </w:p>
    <w:p w14:paraId="6D8D77E0" w14:textId="77777777" w:rsidR="004D095F" w:rsidRPr="00D368FD" w:rsidRDefault="004D095F" w:rsidP="00D368FD">
      <w:pPr>
        <w:tabs>
          <w:tab w:val="left" w:pos="1236"/>
        </w:tabs>
        <w:jc w:val="both"/>
        <w:rPr>
          <w:bCs/>
        </w:rPr>
      </w:pPr>
      <w:r w:rsidRPr="00D368FD">
        <w:rPr>
          <w:bCs/>
        </w:rPr>
        <w:t>Is 100% of the cost of works to construct one single story clubroom building of 590m</w:t>
      </w:r>
      <w:r w:rsidRPr="00D368FD">
        <w:rPr>
          <w:bCs/>
          <w:vertAlign w:val="superscript"/>
        </w:rPr>
        <w:t>2</w:t>
      </w:r>
      <w:r w:rsidRPr="00D368FD">
        <w:rPr>
          <w:bCs/>
        </w:rPr>
        <w:t xml:space="preserve"> with a 200m</w:t>
      </w:r>
      <w:r w:rsidRPr="00D368FD">
        <w:rPr>
          <w:bCs/>
          <w:vertAlign w:val="superscript"/>
        </w:rPr>
        <w:t>2</w:t>
      </w:r>
      <w:r w:rsidRPr="00D368FD">
        <w:rPr>
          <w:bCs/>
        </w:rPr>
        <w:t xml:space="preserve"> verandah</w:t>
      </w:r>
      <w:r w:rsidRPr="00D368FD">
        <w:rPr>
          <w:bCs/>
          <w:vertAlign w:val="superscript"/>
        </w:rPr>
        <w:t xml:space="preserve"> </w:t>
      </w:r>
      <w:r w:rsidRPr="00D368FD">
        <w:rPr>
          <w:bCs/>
        </w:rPr>
        <w:t>to be located on the same land as the playing field, including:</w:t>
      </w:r>
    </w:p>
    <w:p w14:paraId="673CBFB0" w14:textId="77777777" w:rsidR="004D095F" w:rsidRPr="007906D2" w:rsidRDefault="004D095F" w:rsidP="00DF337B">
      <w:pPr>
        <w:pStyle w:val="ListParagraph"/>
        <w:widowControl/>
        <w:numPr>
          <w:ilvl w:val="0"/>
          <w:numId w:val="9"/>
        </w:numPr>
        <w:tabs>
          <w:tab w:val="left" w:pos="1236"/>
        </w:tabs>
        <w:autoSpaceDE/>
        <w:autoSpaceDN/>
        <w:adjustRightInd/>
        <w:spacing w:after="0" w:line="276" w:lineRule="auto"/>
        <w:ind w:left="720"/>
        <w:textAlignment w:val="auto"/>
        <w:rPr>
          <w:rFonts w:ascii="Arial" w:hAnsi="Arial" w:cs="Arial"/>
          <w:bCs/>
        </w:rPr>
      </w:pPr>
      <w:r>
        <w:rPr>
          <w:rFonts w:ascii="Arial" w:hAnsi="Arial" w:cs="Arial"/>
          <w:bCs/>
        </w:rPr>
        <w:t>f</w:t>
      </w:r>
      <w:r w:rsidRPr="007906D2">
        <w:rPr>
          <w:rFonts w:ascii="Arial" w:hAnsi="Arial" w:cs="Arial"/>
          <w:bCs/>
        </w:rPr>
        <w:t>lexible spaces to accommodate a range of potential clubs/</w:t>
      </w:r>
      <w:proofErr w:type="gramStart"/>
      <w:r w:rsidRPr="007906D2">
        <w:rPr>
          <w:rFonts w:ascii="Arial" w:hAnsi="Arial" w:cs="Arial"/>
          <w:bCs/>
        </w:rPr>
        <w:t>sports</w:t>
      </w:r>
      <w:proofErr w:type="gramEnd"/>
    </w:p>
    <w:p w14:paraId="2092B1C2" w14:textId="77777777" w:rsidR="004D095F" w:rsidRPr="00FD2B02" w:rsidRDefault="004D095F" w:rsidP="00DF337B">
      <w:pPr>
        <w:pStyle w:val="ListParagraph"/>
        <w:widowControl/>
        <w:numPr>
          <w:ilvl w:val="0"/>
          <w:numId w:val="13"/>
        </w:numPr>
        <w:tabs>
          <w:tab w:val="left" w:pos="1236"/>
        </w:tabs>
        <w:autoSpaceDE/>
        <w:autoSpaceDN/>
        <w:adjustRightInd/>
        <w:spacing w:after="0" w:line="276" w:lineRule="auto"/>
        <w:ind w:left="720"/>
        <w:textAlignment w:val="auto"/>
        <w:rPr>
          <w:rFonts w:ascii="Arial" w:hAnsi="Arial" w:cs="Arial"/>
          <w:bCs/>
        </w:rPr>
      </w:pPr>
      <w:r>
        <w:rPr>
          <w:rFonts w:ascii="Arial" w:hAnsi="Arial" w:cs="Arial"/>
          <w:bCs/>
        </w:rPr>
        <w:lastRenderedPageBreak/>
        <w:t>The building shall include a s</w:t>
      </w:r>
      <w:r w:rsidRPr="00FD2B02">
        <w:rPr>
          <w:rFonts w:ascii="Arial" w:hAnsi="Arial" w:cs="Arial"/>
          <w:bCs/>
        </w:rPr>
        <w:t xml:space="preserve">tandard level of finishes and amenities for a public </w:t>
      </w:r>
      <w:proofErr w:type="gramStart"/>
      <w:r w:rsidRPr="00FD2B02">
        <w:rPr>
          <w:rFonts w:ascii="Arial" w:hAnsi="Arial" w:cs="Arial"/>
          <w:bCs/>
        </w:rPr>
        <w:t>building</w:t>
      </w:r>
      <w:proofErr w:type="gramEnd"/>
    </w:p>
    <w:p w14:paraId="36BA2BC1" w14:textId="77777777" w:rsidR="004D095F" w:rsidRDefault="004D095F" w:rsidP="00DF337B">
      <w:pPr>
        <w:pStyle w:val="ListParagraph"/>
        <w:widowControl/>
        <w:numPr>
          <w:ilvl w:val="0"/>
          <w:numId w:val="13"/>
        </w:numPr>
        <w:tabs>
          <w:tab w:val="left" w:pos="1236"/>
        </w:tabs>
        <w:autoSpaceDE/>
        <w:autoSpaceDN/>
        <w:adjustRightInd/>
        <w:spacing w:after="0" w:line="276" w:lineRule="auto"/>
        <w:ind w:left="720"/>
        <w:textAlignment w:val="auto"/>
        <w:rPr>
          <w:rFonts w:ascii="Arial" w:hAnsi="Arial" w:cs="Arial"/>
          <w:bCs/>
        </w:rPr>
      </w:pPr>
      <w:r>
        <w:rPr>
          <w:rFonts w:ascii="Arial" w:hAnsi="Arial" w:cs="Arial"/>
          <w:bCs/>
        </w:rPr>
        <w:t>An a</w:t>
      </w:r>
      <w:r w:rsidRPr="00FD2B02">
        <w:rPr>
          <w:rFonts w:ascii="Arial" w:hAnsi="Arial" w:cs="Arial"/>
          <w:bCs/>
        </w:rPr>
        <w:t>ssociated car parking bays and access for 40 cars.</w:t>
      </w:r>
    </w:p>
    <w:p w14:paraId="1F2D6182" w14:textId="77777777" w:rsidR="004D095F" w:rsidRDefault="004D095F" w:rsidP="00D275E5">
      <w:pPr>
        <w:tabs>
          <w:tab w:val="left" w:pos="1236"/>
        </w:tabs>
        <w:spacing w:after="0" w:line="276" w:lineRule="auto"/>
        <w:rPr>
          <w:bCs/>
        </w:rPr>
      </w:pPr>
    </w:p>
    <w:p w14:paraId="2B027C43" w14:textId="77777777" w:rsidR="004D095F" w:rsidRPr="00D368FD" w:rsidRDefault="004D095F" w:rsidP="00D368FD">
      <w:pPr>
        <w:tabs>
          <w:tab w:val="left" w:pos="1236"/>
        </w:tabs>
        <w:jc w:val="both"/>
        <w:rPr>
          <w:bCs/>
        </w:rPr>
      </w:pPr>
      <w:r w:rsidRPr="00D368FD">
        <w:rPr>
          <w:bCs/>
        </w:rPr>
        <w:t>The City’s Community Sport and Recreation Facilities Plan (2018-2033) identifies the</w:t>
      </w:r>
      <w:r>
        <w:rPr>
          <w:bCs/>
        </w:rPr>
        <w:t xml:space="preserve"> demand for infrastructure funded through the </w:t>
      </w:r>
      <w:r w:rsidRPr="00D368FD">
        <w:rPr>
          <w:bCs/>
        </w:rPr>
        <w:t>DCP. This calculation excludes:</w:t>
      </w:r>
    </w:p>
    <w:p w14:paraId="1965ED7C" w14:textId="77777777" w:rsidR="004D095F" w:rsidRPr="00D368FD" w:rsidRDefault="004D095F" w:rsidP="00DF337B">
      <w:pPr>
        <w:pStyle w:val="ListParagraph"/>
        <w:numPr>
          <w:ilvl w:val="0"/>
          <w:numId w:val="10"/>
        </w:numPr>
        <w:tabs>
          <w:tab w:val="left" w:pos="1236"/>
        </w:tabs>
        <w:jc w:val="both"/>
        <w:rPr>
          <w:rFonts w:ascii="Arial" w:hAnsi="Arial" w:cs="Arial"/>
          <w:bCs/>
        </w:rPr>
      </w:pPr>
      <w:r w:rsidRPr="00D368FD">
        <w:rPr>
          <w:rFonts w:ascii="Arial" w:hAnsi="Arial" w:cs="Arial"/>
          <w:bCs/>
        </w:rPr>
        <w:t>The demand for a facility that is generated by the current population in existing dwellings; and</w:t>
      </w:r>
    </w:p>
    <w:p w14:paraId="76546B09" w14:textId="77777777" w:rsidR="004D095F" w:rsidRPr="00D368FD" w:rsidRDefault="004D095F" w:rsidP="004D095F">
      <w:pPr>
        <w:pStyle w:val="ListParagraph"/>
        <w:tabs>
          <w:tab w:val="left" w:pos="1236"/>
        </w:tabs>
        <w:ind w:left="720"/>
        <w:jc w:val="both"/>
        <w:rPr>
          <w:rFonts w:ascii="Arial" w:hAnsi="Arial" w:cs="Arial"/>
          <w:bCs/>
        </w:rPr>
      </w:pPr>
    </w:p>
    <w:p w14:paraId="1F9B32EE" w14:textId="77777777" w:rsidR="004D095F" w:rsidRPr="000C55CE" w:rsidRDefault="004D095F" w:rsidP="00DF337B">
      <w:pPr>
        <w:pStyle w:val="ListParagraph"/>
        <w:numPr>
          <w:ilvl w:val="0"/>
          <w:numId w:val="10"/>
        </w:numPr>
        <w:tabs>
          <w:tab w:val="left" w:pos="1236"/>
        </w:tabs>
        <w:jc w:val="both"/>
        <w:rPr>
          <w:bCs/>
        </w:rPr>
      </w:pPr>
      <w:r w:rsidRPr="00D368FD">
        <w:rPr>
          <w:rFonts w:ascii="Arial" w:hAnsi="Arial" w:cs="Arial"/>
          <w:bCs/>
        </w:rPr>
        <w:t>The proportion of costs the subdivider of the land upon which the infrastructure will be located would ordinarily be obliged to cover through subdivision conditions.</w:t>
      </w:r>
    </w:p>
    <w:p w14:paraId="1FFD9547" w14:textId="77777777" w:rsidR="004D095F" w:rsidRDefault="004D095F" w:rsidP="00307ADA">
      <w:pPr>
        <w:spacing w:after="0" w:line="269" w:lineRule="auto"/>
        <w:jc w:val="both"/>
        <w:rPr>
          <w:bCs/>
          <w:lang w:val="en-AU" w:eastAsia="en-AU"/>
        </w:rPr>
      </w:pPr>
      <w:r w:rsidRPr="00C17CF6">
        <w:rPr>
          <w:bCs/>
          <w:lang w:val="en-AU" w:eastAsia="en-AU"/>
        </w:rPr>
        <w:t>The cost of infrastructure includes all the initial capital costs associated with the provision of the infrastructure item and excludes ongoing maintenance and operating costs of the infrastructure.</w:t>
      </w:r>
    </w:p>
    <w:p w14:paraId="5E547CD6" w14:textId="77777777" w:rsidR="004D095F" w:rsidRDefault="004D095F" w:rsidP="00307ADA">
      <w:pPr>
        <w:spacing w:after="0" w:line="269" w:lineRule="auto"/>
        <w:jc w:val="both"/>
        <w:rPr>
          <w:bCs/>
          <w:lang w:val="en-AU" w:eastAsia="en-AU"/>
        </w:rPr>
      </w:pPr>
    </w:p>
    <w:p w14:paraId="6A4618D9" w14:textId="69327ED3" w:rsidR="004D095F" w:rsidRPr="00C26671" w:rsidRDefault="004D095F" w:rsidP="00FF3CB2">
      <w:pPr>
        <w:spacing w:after="0" w:line="269" w:lineRule="auto"/>
        <w:jc w:val="both"/>
        <w:rPr>
          <w:bCs/>
          <w:u w:val="single"/>
          <w:lang w:val="en-AU" w:eastAsia="en-AU"/>
        </w:rPr>
      </w:pPr>
      <w:r w:rsidRPr="00931D16">
        <w:rPr>
          <w:bCs/>
          <w:lang w:val="en-AU" w:eastAsia="en-AU"/>
        </w:rPr>
        <w:t>Maps detailing the proposed location of the infrastructure included within this DCP are included in</w:t>
      </w:r>
      <w:r>
        <w:rPr>
          <w:bCs/>
          <w:lang w:val="en-AU" w:eastAsia="en-AU"/>
        </w:rPr>
        <w:t xml:space="preserve"> </w:t>
      </w:r>
      <w:r w:rsidRPr="00FF3CB2">
        <w:rPr>
          <w:bCs/>
          <w:u w:val="single"/>
          <w:lang w:val="en-AU" w:eastAsia="en-AU"/>
        </w:rPr>
        <w:fldChar w:fldCharType="begin"/>
      </w:r>
      <w:r w:rsidRPr="00FF3CB2">
        <w:rPr>
          <w:bCs/>
          <w:u w:val="single"/>
          <w:lang w:val="en-AU" w:eastAsia="en-AU"/>
        </w:rPr>
        <w:instrText xml:space="preserve"> REF _Ref107558116 \h </w:instrText>
      </w:r>
      <w:r>
        <w:rPr>
          <w:bCs/>
          <w:u w:val="single"/>
          <w:lang w:val="en-AU" w:eastAsia="en-AU"/>
        </w:rPr>
        <w:instrText xml:space="preserve"> \* MERGEFORMAT </w:instrText>
      </w:r>
      <w:r w:rsidRPr="00FF3CB2">
        <w:rPr>
          <w:bCs/>
          <w:u w:val="single"/>
          <w:lang w:val="en-AU" w:eastAsia="en-AU"/>
        </w:rPr>
      </w:r>
      <w:r w:rsidRPr="00FF3CB2">
        <w:rPr>
          <w:bCs/>
          <w:u w:val="single"/>
          <w:lang w:val="en-AU" w:eastAsia="en-AU"/>
        </w:rPr>
        <w:fldChar w:fldCharType="separate"/>
      </w:r>
      <w:r w:rsidR="00C26671" w:rsidRPr="00C26671">
        <w:rPr>
          <w:color w:val="0070C0"/>
          <w:u w:val="single"/>
        </w:rPr>
        <w:t xml:space="preserve">Location </w:t>
      </w:r>
      <w:r w:rsidR="00C26671" w:rsidRPr="00C26671">
        <w:rPr>
          <w:noProof/>
          <w:color w:val="0070C0"/>
          <w:u w:val="single"/>
        </w:rPr>
        <w:t>of</w:t>
      </w:r>
      <w:r w:rsidR="00C26671" w:rsidRPr="00C26671">
        <w:rPr>
          <w:color w:val="0070C0"/>
          <w:u w:val="single"/>
        </w:rPr>
        <w:t xml:space="preserve"> </w:t>
      </w:r>
      <w:proofErr w:type="spellStart"/>
      <w:r w:rsidR="00C26671" w:rsidRPr="00C26671">
        <w:rPr>
          <w:color w:val="0070C0"/>
          <w:u w:val="single"/>
        </w:rPr>
        <w:t>Treeby</w:t>
      </w:r>
      <w:proofErr w:type="spellEnd"/>
      <w:r w:rsidR="00C26671" w:rsidRPr="00C26671">
        <w:rPr>
          <w:color w:val="0070C0"/>
          <w:u w:val="single"/>
        </w:rPr>
        <w:t xml:space="preserve"> East POS</w:t>
      </w:r>
      <w:r w:rsidRPr="00FF3CB2">
        <w:rPr>
          <w:bCs/>
          <w:u w:val="single"/>
          <w:lang w:val="en-AU" w:eastAsia="en-AU"/>
        </w:rPr>
        <w:fldChar w:fldCharType="end"/>
      </w:r>
      <w:r>
        <w:rPr>
          <w:bCs/>
          <w:lang w:val="en-AU" w:eastAsia="en-AU"/>
        </w:rPr>
        <w:t xml:space="preserve"> and </w:t>
      </w:r>
      <w:r w:rsidRPr="00C26671">
        <w:rPr>
          <w:bCs/>
          <w:u w:val="single"/>
          <w:lang w:val="en-AU" w:eastAsia="en-AU"/>
        </w:rPr>
        <w:fldChar w:fldCharType="begin"/>
      </w:r>
      <w:r w:rsidRPr="00C26671">
        <w:rPr>
          <w:bCs/>
          <w:u w:val="single"/>
          <w:lang w:val="en-AU" w:eastAsia="en-AU"/>
        </w:rPr>
        <w:instrText xml:space="preserve"> REF _Ref107321933 \h  \* MERGEFORMAT </w:instrText>
      </w:r>
      <w:r w:rsidRPr="00C26671">
        <w:rPr>
          <w:bCs/>
          <w:u w:val="single"/>
          <w:lang w:val="en-AU" w:eastAsia="en-AU"/>
        </w:rPr>
      </w:r>
      <w:r w:rsidRPr="00C26671">
        <w:rPr>
          <w:bCs/>
          <w:u w:val="single"/>
          <w:lang w:val="en-AU" w:eastAsia="en-AU"/>
        </w:rPr>
        <w:fldChar w:fldCharType="separate"/>
      </w:r>
      <w:r w:rsidR="00C26671" w:rsidRPr="00C26671">
        <w:rPr>
          <w:color w:val="0070C0"/>
          <w:u w:val="single"/>
        </w:rPr>
        <w:t xml:space="preserve"> Location</w:t>
      </w:r>
      <w:r w:rsidR="00C26671" w:rsidRPr="00C26671">
        <w:rPr>
          <w:noProof/>
          <w:color w:val="0070C0"/>
          <w:u w:val="single"/>
        </w:rPr>
        <w:t xml:space="preserve"> </w:t>
      </w:r>
      <w:r w:rsidR="00C26671" w:rsidRPr="00C26671">
        <w:rPr>
          <w:color w:val="0070C0"/>
          <w:u w:val="single"/>
        </w:rPr>
        <w:t xml:space="preserve">of </w:t>
      </w:r>
      <w:proofErr w:type="spellStart"/>
      <w:r w:rsidR="00C26671" w:rsidRPr="00C26671">
        <w:rPr>
          <w:color w:val="0070C0"/>
          <w:u w:val="single"/>
        </w:rPr>
        <w:t>Treeby</w:t>
      </w:r>
      <w:proofErr w:type="spellEnd"/>
      <w:r w:rsidR="00C26671" w:rsidRPr="00C26671">
        <w:rPr>
          <w:color w:val="0070C0"/>
          <w:u w:val="single"/>
        </w:rPr>
        <w:t xml:space="preserve"> East POS on Lot 705 Armadale Road, </w:t>
      </w:r>
      <w:proofErr w:type="spellStart"/>
      <w:r w:rsidR="00C26671" w:rsidRPr="00C26671">
        <w:rPr>
          <w:color w:val="0070C0"/>
          <w:u w:val="single"/>
        </w:rPr>
        <w:t>Treeby</w:t>
      </w:r>
      <w:proofErr w:type="spellEnd"/>
      <w:r w:rsidRPr="00C26671">
        <w:rPr>
          <w:bCs/>
          <w:u w:val="single"/>
          <w:lang w:val="en-AU" w:eastAsia="en-AU"/>
        </w:rPr>
        <w:fldChar w:fldCharType="end"/>
      </w:r>
    </w:p>
    <w:p w14:paraId="1E342762" w14:textId="77777777" w:rsidR="004D095F" w:rsidRPr="00802B0F" w:rsidRDefault="004D095F" w:rsidP="00FF3CB2">
      <w:pPr>
        <w:spacing w:after="0" w:line="269" w:lineRule="auto"/>
        <w:jc w:val="both"/>
      </w:pPr>
    </w:p>
    <w:p w14:paraId="51D79951" w14:textId="77777777" w:rsidR="004D095F" w:rsidRDefault="004D095F" w:rsidP="00DB1533">
      <w:pPr>
        <w:pStyle w:val="Heading1"/>
      </w:pPr>
      <w:bookmarkStart w:id="14" w:name="_Toc105595828"/>
      <w:bookmarkStart w:id="15" w:name="_Toc115348971"/>
      <w:r>
        <w:t xml:space="preserve">Estimated </w:t>
      </w:r>
      <w:proofErr w:type="gramStart"/>
      <w:r>
        <w:t>costs</w:t>
      </w:r>
      <w:bookmarkEnd w:id="14"/>
      <w:bookmarkEnd w:id="15"/>
      <w:proofErr w:type="gramEnd"/>
    </w:p>
    <w:p w14:paraId="5721938A" w14:textId="77777777" w:rsidR="004D095F" w:rsidRDefault="004D095F" w:rsidP="004B56B0">
      <w:pPr>
        <w:jc w:val="both"/>
        <w:rPr>
          <w:bCs/>
          <w:lang w:val="en-AU" w:eastAsia="en-AU"/>
        </w:rPr>
      </w:pPr>
      <w:r>
        <w:rPr>
          <w:bCs/>
          <w:lang w:val="en-AU" w:eastAsia="en-AU"/>
        </w:rPr>
        <w:t xml:space="preserve">The DCP overall estimated cost of the infrastructure works is </w:t>
      </w:r>
      <w:r w:rsidRPr="003B6F6F">
        <w:rPr>
          <w:b/>
          <w:lang w:val="en-AU" w:eastAsia="en-AU"/>
        </w:rPr>
        <w:t>$</w:t>
      </w:r>
      <w:r>
        <w:rPr>
          <w:b/>
          <w:lang w:val="en-AU" w:eastAsia="en-AU"/>
        </w:rPr>
        <w:t>1,643,321</w:t>
      </w:r>
      <w:r w:rsidRPr="003B6F6F">
        <w:rPr>
          <w:bCs/>
          <w:lang w:val="en-AU" w:eastAsia="en-AU"/>
        </w:rPr>
        <w:t xml:space="preserve"> (as of 1</w:t>
      </w:r>
      <w:r>
        <w:rPr>
          <w:bCs/>
          <w:lang w:val="en-AU" w:eastAsia="en-AU"/>
        </w:rPr>
        <w:t>6</w:t>
      </w:r>
      <w:r w:rsidRPr="003B6F6F">
        <w:rPr>
          <w:bCs/>
          <w:lang w:val="en-AU" w:eastAsia="en-AU"/>
        </w:rPr>
        <w:t xml:space="preserve"> October 202</w:t>
      </w:r>
      <w:r>
        <w:rPr>
          <w:bCs/>
          <w:lang w:val="en-AU" w:eastAsia="en-AU"/>
        </w:rPr>
        <w:t>3</w:t>
      </w:r>
      <w:r w:rsidRPr="003B6F6F">
        <w:rPr>
          <w:bCs/>
          <w:lang w:val="en-AU" w:eastAsia="en-AU"/>
        </w:rPr>
        <w:t>).</w:t>
      </w:r>
    </w:p>
    <w:p w14:paraId="3E25EA2D" w14:textId="77777777" w:rsidR="004D095F" w:rsidRDefault="004D095F" w:rsidP="004B56B0">
      <w:pPr>
        <w:jc w:val="both"/>
        <w:rPr>
          <w:b/>
          <w:lang w:val="en-AU" w:eastAsia="en-AU"/>
        </w:rPr>
      </w:pPr>
      <w:r>
        <w:rPr>
          <w:bCs/>
          <w:lang w:val="en-AU" w:eastAsia="en-AU"/>
        </w:rPr>
        <w:t xml:space="preserve">A detailed summary of the cost breakdown for each infrastructure item is included in </w:t>
      </w:r>
      <w:r w:rsidRPr="00D015BD">
        <w:rPr>
          <w:bCs/>
          <w:u w:val="single"/>
          <w:lang w:val="en-AU" w:eastAsia="en-AU"/>
        </w:rPr>
        <w:fldChar w:fldCharType="begin"/>
      </w:r>
      <w:r w:rsidRPr="00D015BD">
        <w:rPr>
          <w:bCs/>
          <w:u w:val="single"/>
          <w:lang w:val="en-AU" w:eastAsia="en-AU"/>
        </w:rPr>
        <w:instrText xml:space="preserve"> REF _Ref107316973 \h </w:instrText>
      </w:r>
      <w:r>
        <w:rPr>
          <w:bCs/>
          <w:u w:val="single"/>
          <w:lang w:val="en-AU" w:eastAsia="en-AU"/>
        </w:rPr>
        <w:instrText xml:space="preserve"> \* MERGEFORMAT </w:instrText>
      </w:r>
      <w:r w:rsidRPr="00D015BD">
        <w:rPr>
          <w:bCs/>
          <w:u w:val="single"/>
          <w:lang w:val="en-AU" w:eastAsia="en-AU"/>
        </w:rPr>
      </w:r>
      <w:r w:rsidRPr="00D015BD">
        <w:rPr>
          <w:bCs/>
          <w:u w:val="single"/>
          <w:lang w:val="en-AU" w:eastAsia="en-AU"/>
        </w:rPr>
        <w:fldChar w:fldCharType="separate"/>
      </w:r>
      <w:r w:rsidRPr="00D015BD">
        <w:rPr>
          <w:color w:val="0070C0"/>
          <w:u w:val="single"/>
        </w:rPr>
        <w:t xml:space="preserve">Table </w:t>
      </w:r>
      <w:r w:rsidRPr="00D015BD">
        <w:rPr>
          <w:noProof/>
          <w:color w:val="0070C0"/>
          <w:u w:val="single"/>
        </w:rPr>
        <w:t>2</w:t>
      </w:r>
      <w:r w:rsidRPr="00D015BD">
        <w:rPr>
          <w:color w:val="0070C0"/>
          <w:u w:val="single"/>
        </w:rPr>
        <w:t xml:space="preserve"> Summary Sheet</w:t>
      </w:r>
      <w:r w:rsidRPr="00D015BD">
        <w:rPr>
          <w:bCs/>
          <w:u w:val="single"/>
          <w:lang w:val="en-AU" w:eastAsia="en-AU"/>
        </w:rPr>
        <w:fldChar w:fldCharType="end"/>
      </w:r>
      <w:r>
        <w:rPr>
          <w:bCs/>
          <w:lang w:val="en-AU" w:eastAsia="en-AU"/>
        </w:rPr>
        <w:t xml:space="preserve"> and </w:t>
      </w:r>
      <w:hyperlink w:anchor="_Annex_3_–_1" w:history="1">
        <w:r w:rsidRPr="00D015BD">
          <w:rPr>
            <w:rStyle w:val="Hyperlink"/>
            <w:bCs/>
            <w:lang w:val="en-AU" w:eastAsia="en-AU"/>
          </w:rPr>
          <w:t>Annex 3 – Capital Expenditure Plan (CEP)</w:t>
        </w:r>
      </w:hyperlink>
      <w:r>
        <w:rPr>
          <w:bCs/>
          <w:lang w:val="en-AU" w:eastAsia="en-AU"/>
        </w:rPr>
        <w:t>.</w:t>
      </w:r>
    </w:p>
    <w:p w14:paraId="4F95A068" w14:textId="77777777" w:rsidR="004D095F" w:rsidRDefault="004D095F" w:rsidP="004B56B0">
      <w:pPr>
        <w:widowControl w:val="0"/>
        <w:autoSpaceDE w:val="0"/>
        <w:autoSpaceDN w:val="0"/>
        <w:adjustRightInd w:val="0"/>
        <w:jc w:val="both"/>
        <w:textAlignment w:val="center"/>
        <w:rPr>
          <w:b/>
          <w:lang w:val="en-AU" w:eastAsia="en-AU"/>
        </w:rPr>
      </w:pPr>
      <w:r w:rsidRPr="003E7E49">
        <w:rPr>
          <w:color w:val="000000"/>
          <w:lang w:eastAsia="zh-CN"/>
        </w:rPr>
        <w:t xml:space="preserve">Cost estimates have been based on </w:t>
      </w:r>
      <w:r>
        <w:rPr>
          <w:color w:val="000000"/>
          <w:lang w:eastAsia="zh-CN"/>
        </w:rPr>
        <w:t>the best information available to the city at the time from similar projects (where an Order of Probable Costs from a Quantity Surveyor or a recently tendered cost is available) or from a specific Quantity Surveyor’s assessment or tender</w:t>
      </w:r>
      <w:r w:rsidRPr="003E7E49">
        <w:rPr>
          <w:color w:val="000000"/>
          <w:lang w:eastAsia="zh-CN"/>
        </w:rPr>
        <w:t>.</w:t>
      </w:r>
    </w:p>
    <w:p w14:paraId="3A378A60" w14:textId="77777777" w:rsidR="004D095F" w:rsidRDefault="004D095F" w:rsidP="004B56B0">
      <w:pPr>
        <w:spacing w:after="0" w:line="269" w:lineRule="auto"/>
        <w:jc w:val="both"/>
        <w:rPr>
          <w:bCs/>
          <w:lang w:val="en-AU" w:eastAsia="en-AU"/>
        </w:rPr>
      </w:pPr>
      <w:r w:rsidRPr="00931D16">
        <w:rPr>
          <w:bCs/>
          <w:lang w:val="en-AU" w:eastAsia="en-AU"/>
        </w:rPr>
        <w:t>As provided for in the DCP, the cost of the infrastructure item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7FC4617C" w14:textId="77777777" w:rsidR="004D095F" w:rsidRPr="00802B0F" w:rsidRDefault="004D095F" w:rsidP="004B56B0">
      <w:pPr>
        <w:spacing w:after="0" w:line="269" w:lineRule="auto"/>
        <w:jc w:val="both"/>
      </w:pPr>
    </w:p>
    <w:p w14:paraId="2BDCBF5E" w14:textId="77777777" w:rsidR="004D095F" w:rsidRDefault="004D095F" w:rsidP="004B56B0">
      <w:pPr>
        <w:pStyle w:val="Heading1"/>
      </w:pPr>
      <w:bookmarkStart w:id="16" w:name="_Toc105595829"/>
      <w:bookmarkStart w:id="17" w:name="_Toc115348972"/>
      <w:r>
        <w:lastRenderedPageBreak/>
        <w:t>Method of calculating contribution</w:t>
      </w:r>
      <w:bookmarkEnd w:id="16"/>
      <w:bookmarkEnd w:id="17"/>
    </w:p>
    <w:p w14:paraId="4EA65396" w14:textId="77777777" w:rsidR="004D095F" w:rsidRDefault="004D095F" w:rsidP="004B56B0">
      <w:pPr>
        <w:widowControl w:val="0"/>
        <w:autoSpaceDE w:val="0"/>
        <w:autoSpaceDN w:val="0"/>
        <w:adjustRightInd w:val="0"/>
        <w:jc w:val="both"/>
        <w:textAlignment w:val="center"/>
        <w:rPr>
          <w:bCs/>
          <w:lang w:val="en-AU" w:eastAsia="en-AU"/>
        </w:rPr>
      </w:pPr>
      <w:r>
        <w:rPr>
          <w:bCs/>
          <w:lang w:val="en-AU" w:eastAsia="en-AU"/>
        </w:rPr>
        <w:t xml:space="preserve">All landowners within DCP 15 shall contribute to community infrastructure to support new development within the </w:t>
      </w:r>
      <w:proofErr w:type="spellStart"/>
      <w:r>
        <w:rPr>
          <w:bCs/>
          <w:lang w:val="en-AU" w:eastAsia="en-AU"/>
        </w:rPr>
        <w:t>Treeby</w:t>
      </w:r>
      <w:proofErr w:type="spellEnd"/>
      <w:r>
        <w:rPr>
          <w:bCs/>
          <w:lang w:val="en-AU" w:eastAsia="en-AU"/>
        </w:rPr>
        <w:t xml:space="preserve"> District Structure Plan area. </w:t>
      </w:r>
    </w:p>
    <w:p w14:paraId="5DE1848C" w14:textId="02729EA7" w:rsidR="004D095F" w:rsidRDefault="004D095F" w:rsidP="004B56B0">
      <w:pPr>
        <w:widowControl w:val="0"/>
        <w:autoSpaceDE w:val="0"/>
        <w:autoSpaceDN w:val="0"/>
        <w:adjustRightInd w:val="0"/>
        <w:jc w:val="both"/>
        <w:textAlignment w:val="center"/>
        <w:rPr>
          <w:bCs/>
          <w:lang w:val="en-AU" w:eastAsia="en-AU"/>
        </w:rPr>
      </w:pPr>
      <w:r>
        <w:rPr>
          <w:bCs/>
          <w:lang w:val="en-AU" w:eastAsia="en-AU"/>
        </w:rPr>
        <w:t xml:space="preserve">The area which benefits from the infrastructure items can be seen in </w:t>
      </w:r>
      <w:r w:rsidRPr="00C26671">
        <w:rPr>
          <w:bCs/>
          <w:color w:val="0070C0"/>
          <w:u w:val="single"/>
          <w:lang w:val="en-AU" w:eastAsia="en-AU"/>
        </w:rPr>
        <w:fldChar w:fldCharType="begin"/>
      </w:r>
      <w:r w:rsidRPr="00C26671">
        <w:rPr>
          <w:bCs/>
          <w:color w:val="0070C0"/>
          <w:u w:val="single"/>
          <w:lang w:val="en-AU" w:eastAsia="en-AU"/>
        </w:rPr>
        <w:instrText xml:space="preserve"> REF _Ref109384719 \h </w:instrText>
      </w:r>
      <w:r w:rsidR="00C26671" w:rsidRPr="00C26671">
        <w:rPr>
          <w:bCs/>
          <w:color w:val="0070C0"/>
          <w:u w:val="single"/>
          <w:lang w:val="en-AU" w:eastAsia="en-AU"/>
        </w:rPr>
        <w:instrText xml:space="preserve"> \* MERGEFORMAT </w:instrText>
      </w:r>
      <w:r w:rsidRPr="00C26671">
        <w:rPr>
          <w:bCs/>
          <w:color w:val="0070C0"/>
          <w:u w:val="single"/>
          <w:lang w:val="en-AU" w:eastAsia="en-AU"/>
        </w:rPr>
      </w:r>
      <w:r w:rsidRPr="00C26671">
        <w:rPr>
          <w:bCs/>
          <w:color w:val="0070C0"/>
          <w:u w:val="single"/>
          <w:lang w:val="en-AU" w:eastAsia="en-AU"/>
        </w:rPr>
        <w:fldChar w:fldCharType="separate"/>
      </w:r>
      <w:r w:rsidR="00C26671" w:rsidRPr="00C26671">
        <w:rPr>
          <w:color w:val="0070C0"/>
          <w:u w:val="single"/>
        </w:rPr>
        <w:t>DCA15 Scheme Map</w:t>
      </w:r>
      <w:r w:rsidRPr="00C26671">
        <w:rPr>
          <w:bCs/>
          <w:color w:val="0070C0"/>
          <w:u w:val="single"/>
          <w:lang w:val="en-AU" w:eastAsia="en-AU"/>
        </w:rPr>
        <w:fldChar w:fldCharType="end"/>
      </w:r>
      <w:r w:rsidRPr="00C26671">
        <w:rPr>
          <w:bCs/>
          <w:color w:val="0070C0"/>
          <w:u w:val="single"/>
          <w:lang w:val="en-AU" w:eastAsia="en-AU"/>
        </w:rPr>
        <w:t>.</w:t>
      </w:r>
    </w:p>
    <w:p w14:paraId="2FA6CDA5" w14:textId="77777777" w:rsidR="004D095F" w:rsidRDefault="004D095F" w:rsidP="004B56B0">
      <w:pPr>
        <w:widowControl w:val="0"/>
        <w:autoSpaceDE w:val="0"/>
        <w:autoSpaceDN w:val="0"/>
        <w:adjustRightInd w:val="0"/>
        <w:textAlignment w:val="center"/>
        <w:rPr>
          <w:bCs/>
          <w:lang w:val="en-AU" w:eastAsia="en-AU"/>
        </w:rPr>
      </w:pPr>
      <w:r w:rsidRPr="009A2DB1">
        <w:rPr>
          <w:bCs/>
          <w:lang w:val="en-AU" w:eastAsia="en-AU"/>
        </w:rPr>
        <w:t>Contributions shall be calculated based on the number of new lots and/or dwellings created</w:t>
      </w:r>
      <w:r>
        <w:rPr>
          <w:bCs/>
          <w:lang w:val="en-AU" w:eastAsia="en-AU"/>
        </w:rPr>
        <w:t xml:space="preserve"> </w:t>
      </w:r>
      <w:r w:rsidRPr="00F615A9">
        <w:t>through the relevant subdivision</w:t>
      </w:r>
      <w:r>
        <w:t xml:space="preserve"> or </w:t>
      </w:r>
      <w:r w:rsidRPr="00F615A9">
        <w:t>development application process</w:t>
      </w:r>
      <w:r>
        <w:t>, subject to:</w:t>
      </w:r>
    </w:p>
    <w:p w14:paraId="2D2C042A" w14:textId="77777777" w:rsidR="004D095F" w:rsidRDefault="004D095F" w:rsidP="00DF337B">
      <w:pPr>
        <w:pStyle w:val="ListParagraph"/>
        <w:numPr>
          <w:ilvl w:val="0"/>
          <w:numId w:val="11"/>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CA89534" w14:textId="77777777" w:rsidR="004D095F" w:rsidRPr="00256789" w:rsidRDefault="004D095F" w:rsidP="004D095F">
      <w:pPr>
        <w:pStyle w:val="ListParagraph"/>
        <w:spacing w:after="0"/>
        <w:ind w:left="720"/>
        <w:jc w:val="both"/>
        <w:rPr>
          <w:rFonts w:ascii="Arial" w:hAnsi="Arial" w:cs="Arial"/>
          <w:bCs/>
          <w:lang w:val="en-AU" w:eastAsia="en-AU"/>
        </w:rPr>
      </w:pPr>
    </w:p>
    <w:p w14:paraId="3A70AC7B" w14:textId="77777777" w:rsidR="004D095F" w:rsidRPr="00256789" w:rsidRDefault="004D095F" w:rsidP="00DF337B">
      <w:pPr>
        <w:pStyle w:val="ListParagraph"/>
        <w:numPr>
          <w:ilvl w:val="0"/>
          <w:numId w:val="11"/>
        </w:numPr>
        <w:jc w:val="both"/>
        <w:rPr>
          <w:rFonts w:ascii="Arial" w:hAnsi="Arial" w:cs="Arial"/>
          <w:bCs/>
          <w:lang w:val="en-AU" w:eastAsia="en-AU"/>
        </w:rPr>
      </w:pPr>
      <w:r w:rsidRPr="00256789">
        <w:rPr>
          <w:rFonts w:ascii="Arial" w:hAnsi="Arial" w:cs="Arial"/>
          <w:bCs/>
          <w:lang w:val="en-AU" w:eastAsia="en-AU"/>
        </w:rPr>
        <w:t>Land required for public roads, public open space, drainage, and other uses not including residential development will not be assessable</w:t>
      </w:r>
      <w:r>
        <w:rPr>
          <w:rFonts w:ascii="Arial" w:hAnsi="Arial" w:cs="Arial"/>
          <w:bCs/>
          <w:lang w:val="en-AU" w:eastAsia="en-AU"/>
        </w:rPr>
        <w:t xml:space="preserve"> in accordance with clause 5.3.9 of TPS 3.</w:t>
      </w:r>
    </w:p>
    <w:p w14:paraId="0F95B431" w14:textId="77777777" w:rsidR="004D095F" w:rsidRPr="00256789" w:rsidRDefault="004D095F" w:rsidP="004D095F">
      <w:pPr>
        <w:pStyle w:val="ListParagraph"/>
        <w:ind w:left="720"/>
        <w:jc w:val="both"/>
        <w:rPr>
          <w:rFonts w:ascii="Arial" w:hAnsi="Arial" w:cs="Arial"/>
          <w:bCs/>
          <w:lang w:val="en-AU" w:eastAsia="en-AU"/>
        </w:rPr>
      </w:pPr>
    </w:p>
    <w:p w14:paraId="7D2E768B" w14:textId="77777777" w:rsidR="004D095F" w:rsidRDefault="004D095F" w:rsidP="00DF337B">
      <w:pPr>
        <w:pStyle w:val="ListParagraph"/>
        <w:numPr>
          <w:ilvl w:val="0"/>
          <w:numId w:val="11"/>
        </w:numPr>
        <w:jc w:val="both"/>
        <w:rPr>
          <w:rFonts w:ascii="Arial" w:hAnsi="Arial" w:cs="Arial"/>
          <w:bCs/>
          <w:lang w:val="en-AU" w:eastAsia="en-AU"/>
        </w:rPr>
      </w:pPr>
      <w:r w:rsidRPr="00256789">
        <w:rPr>
          <w:rFonts w:ascii="Arial" w:hAnsi="Arial" w:cs="Arial"/>
          <w:bCs/>
          <w:lang w:val="en-AU" w:eastAsia="en-AU"/>
        </w:rPr>
        <w:t>Where a lot may have further subdivision potential, for example as a grouped dwelling site, contributions will be sought at the next development approval stage where additional dwellings or lots are created</w:t>
      </w:r>
      <w:r>
        <w:rPr>
          <w:rFonts w:ascii="Arial" w:hAnsi="Arial" w:cs="Arial"/>
          <w:bCs/>
          <w:lang w:val="en-AU" w:eastAsia="en-AU"/>
        </w:rPr>
        <w:t>.</w:t>
      </w:r>
    </w:p>
    <w:p w14:paraId="7A869BEB" w14:textId="77777777" w:rsidR="004D095F" w:rsidRPr="00256789" w:rsidRDefault="004D095F" w:rsidP="004D095F">
      <w:pPr>
        <w:pStyle w:val="ListParagraph"/>
        <w:ind w:left="360"/>
        <w:jc w:val="both"/>
        <w:rPr>
          <w:rFonts w:ascii="Arial" w:hAnsi="Arial" w:cs="Arial"/>
          <w:bCs/>
          <w:lang w:val="en-AU" w:eastAsia="en-AU"/>
        </w:rPr>
      </w:pPr>
    </w:p>
    <w:p w14:paraId="19187618" w14:textId="77777777" w:rsidR="004D095F" w:rsidRPr="00256789" w:rsidRDefault="004D095F" w:rsidP="00DF337B">
      <w:pPr>
        <w:pStyle w:val="ListParagraph"/>
        <w:numPr>
          <w:ilvl w:val="0"/>
          <w:numId w:val="11"/>
        </w:numPr>
        <w:jc w:val="both"/>
        <w:rPr>
          <w:rFonts w:ascii="Arial" w:hAnsi="Arial" w:cs="Arial"/>
          <w:bCs/>
          <w:lang w:val="en-AU" w:eastAsia="en-AU"/>
        </w:rPr>
      </w:pPr>
      <w:r w:rsidRPr="00256789">
        <w:rPr>
          <w:rFonts w:ascii="Arial" w:hAnsi="Arial" w:cs="Arial"/>
          <w:bCs/>
          <w:lang w:val="en-AU" w:eastAsia="en-AU"/>
        </w:rPr>
        <w:t xml:space="preserve">Contributions applying to development of aged or dependent persons dwellings or single bedroom dwellings shall be calculated on the number of dwelling units permitted prior to the application of the variations permissible under clause 5.1.1.C1.4. </w:t>
      </w:r>
      <w:proofErr w:type="spellStart"/>
      <w:r w:rsidRPr="00256789">
        <w:rPr>
          <w:rFonts w:ascii="Arial" w:hAnsi="Arial" w:cs="Arial"/>
          <w:bCs/>
          <w:lang w:val="en-AU" w:eastAsia="en-AU"/>
        </w:rPr>
        <w:t>i</w:t>
      </w:r>
      <w:proofErr w:type="spellEnd"/>
      <w:r w:rsidRPr="00256789">
        <w:rPr>
          <w:rFonts w:ascii="Arial" w:hAnsi="Arial" w:cs="Arial"/>
          <w:bCs/>
          <w:lang w:val="en-AU" w:eastAsia="en-AU"/>
        </w:rPr>
        <w:t xml:space="preserve"> (previously clause 5.1.3.A3.i) of State Planning Policy - Residential Design Codes</w:t>
      </w:r>
      <w:r>
        <w:rPr>
          <w:rFonts w:ascii="Arial" w:hAnsi="Arial" w:cs="Arial"/>
          <w:bCs/>
          <w:lang w:val="en-AU" w:eastAsia="en-AU"/>
        </w:rPr>
        <w:t>.</w:t>
      </w:r>
    </w:p>
    <w:p w14:paraId="5A772399" w14:textId="77777777" w:rsidR="004D095F" w:rsidRPr="009A2DB1" w:rsidRDefault="004D095F" w:rsidP="004B56B0">
      <w:pPr>
        <w:widowControl w:val="0"/>
        <w:autoSpaceDE w:val="0"/>
        <w:autoSpaceDN w:val="0"/>
        <w:adjustRightInd w:val="0"/>
        <w:jc w:val="both"/>
        <w:textAlignment w:val="center"/>
        <w:rPr>
          <w:bCs/>
          <w:lang w:val="en-AU" w:eastAsia="en-AU"/>
        </w:rPr>
      </w:pPr>
      <w:r w:rsidRPr="009A2DB1">
        <w:rPr>
          <w:bCs/>
          <w:lang w:val="en-AU" w:eastAsia="en-AU"/>
        </w:rPr>
        <w:t>Notwithstanding the definitions of ‘lot’ listed 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5</w:t>
      </w:r>
      <w:r w:rsidRPr="009A2DB1">
        <w:rPr>
          <w:bCs/>
          <w:lang w:val="en-AU" w:eastAsia="en-AU"/>
        </w:rPr>
        <w:t>, the term lot will be inclusive of green title, survey strata and built strata subdivisions.</w:t>
      </w:r>
    </w:p>
    <w:p w14:paraId="279D9D38" w14:textId="77777777" w:rsidR="004D095F" w:rsidRDefault="004D095F" w:rsidP="004B56B0">
      <w:pPr>
        <w:jc w:val="both"/>
      </w:pPr>
      <w:r>
        <w:t>Calculation of an owner’s contributions will be based on the number of new dwellings or lots, multiplied by the applicable contribution rate for the suburb in which the land is situated, as follows:</w:t>
      </w:r>
    </w:p>
    <w:p w14:paraId="64A531C0" w14:textId="77777777" w:rsidR="004D095F" w:rsidRPr="0050140C" w:rsidRDefault="004D095F" w:rsidP="00F8614C">
      <w:pPr>
        <w:ind w:left="598" w:hanging="598"/>
        <w:rPr>
          <w:i/>
          <w:iCs/>
        </w:rPr>
      </w:pPr>
      <w:r>
        <w:rPr>
          <w:i/>
          <w:iCs/>
        </w:rPr>
        <w:tab/>
      </w:r>
      <w:r w:rsidRPr="0050140C">
        <w:rPr>
          <w:i/>
          <w:iCs/>
        </w:rPr>
        <w:t>Number of New Dwellings</w:t>
      </w:r>
      <w:r>
        <w:rPr>
          <w:i/>
          <w:iCs/>
        </w:rPr>
        <w:t xml:space="preserve"> or Lots</w:t>
      </w:r>
      <w:r w:rsidRPr="0050140C">
        <w:rPr>
          <w:i/>
          <w:iCs/>
        </w:rPr>
        <w:t xml:space="preserve"> Proposed x Contribution Rate = Required Development Contributions</w:t>
      </w:r>
    </w:p>
    <w:p w14:paraId="30728CBC" w14:textId="77777777" w:rsidR="004D095F" w:rsidRDefault="004D095F" w:rsidP="004B56B0">
      <w:pPr>
        <w:spacing w:after="0" w:line="269" w:lineRule="auto"/>
        <w:jc w:val="both"/>
        <w:rPr>
          <w:b/>
          <w:bCs/>
        </w:rPr>
      </w:pPr>
      <w:r>
        <w:t xml:space="preserve">The adopted contribution rate for DCP 15 </w:t>
      </w:r>
      <w:proofErr w:type="spellStart"/>
      <w:r w:rsidRPr="00924F77">
        <w:rPr>
          <w:u w:val="single"/>
        </w:rPr>
        <w:t>Treeby</w:t>
      </w:r>
      <w:proofErr w:type="spellEnd"/>
      <w:r>
        <w:t xml:space="preserve"> is </w:t>
      </w:r>
      <w:r w:rsidRPr="00F72912">
        <w:rPr>
          <w:b/>
          <w:bCs/>
        </w:rPr>
        <w:t>$1,255.91</w:t>
      </w:r>
      <w:r>
        <w:t xml:space="preserve"> and </w:t>
      </w:r>
      <w:proofErr w:type="spellStart"/>
      <w:r w:rsidRPr="00924F77">
        <w:rPr>
          <w:u w:val="single"/>
        </w:rPr>
        <w:t>Jandakot</w:t>
      </w:r>
      <w:proofErr w:type="spellEnd"/>
      <w:r>
        <w:t xml:space="preserve"> </w:t>
      </w:r>
      <w:r w:rsidRPr="00F72912">
        <w:rPr>
          <w:b/>
          <w:bCs/>
        </w:rPr>
        <w:t>$939.04</w:t>
      </w:r>
      <w:r>
        <w:t xml:space="preserve"> per new lot or dwelling, as outlined in </w:t>
      </w:r>
      <w:r w:rsidRPr="00D015BD">
        <w:rPr>
          <w:u w:val="single"/>
        </w:rPr>
        <w:fldChar w:fldCharType="begin"/>
      </w:r>
      <w:r w:rsidRPr="00D015BD">
        <w:rPr>
          <w:u w:val="single"/>
        </w:rPr>
        <w:instrText xml:space="preserve"> REF _Ref107316973 \h </w:instrText>
      </w:r>
      <w:r>
        <w:rPr>
          <w:u w:val="single"/>
        </w:rPr>
        <w:instrText xml:space="preserve"> \* MERGEFORMAT </w:instrText>
      </w:r>
      <w:r w:rsidRPr="00D015BD">
        <w:rPr>
          <w:u w:val="single"/>
        </w:rPr>
      </w:r>
      <w:r w:rsidRPr="00D015BD">
        <w:rPr>
          <w:u w:val="single"/>
        </w:rPr>
        <w:fldChar w:fldCharType="separate"/>
      </w:r>
      <w:r w:rsidRPr="00D015BD">
        <w:rPr>
          <w:color w:val="0070C0"/>
          <w:u w:val="single"/>
        </w:rPr>
        <w:t xml:space="preserve">Table </w:t>
      </w:r>
      <w:r w:rsidRPr="00D015BD">
        <w:rPr>
          <w:noProof/>
          <w:color w:val="0070C0"/>
          <w:u w:val="single"/>
        </w:rPr>
        <w:t>2</w:t>
      </w:r>
      <w:r w:rsidRPr="00D015BD">
        <w:rPr>
          <w:color w:val="0070C0"/>
          <w:u w:val="single"/>
        </w:rPr>
        <w:t xml:space="preserve"> Summary Sheet</w:t>
      </w:r>
      <w:r w:rsidRPr="00D015BD">
        <w:rPr>
          <w:u w:val="single"/>
        </w:rPr>
        <w:fldChar w:fldCharType="end"/>
      </w:r>
      <w:r>
        <w:t xml:space="preserve"> .</w:t>
      </w:r>
    </w:p>
    <w:p w14:paraId="358DD70C" w14:textId="77777777" w:rsidR="004D095F" w:rsidRPr="00B81236" w:rsidRDefault="004D095F" w:rsidP="004B56B0">
      <w:pPr>
        <w:spacing w:after="0" w:line="269" w:lineRule="auto"/>
        <w:jc w:val="both"/>
      </w:pPr>
    </w:p>
    <w:p w14:paraId="1D7FBD88" w14:textId="77777777" w:rsidR="004D095F" w:rsidRDefault="004D095F" w:rsidP="004B56B0">
      <w:pPr>
        <w:pStyle w:val="Heading1"/>
      </w:pPr>
      <w:bookmarkStart w:id="18" w:name="_Toc105595830"/>
      <w:bookmarkStart w:id="19" w:name="_Toc115348973"/>
      <w:r>
        <w:lastRenderedPageBreak/>
        <w:t>Priority and timing of delivery</w:t>
      </w:r>
      <w:bookmarkEnd w:id="18"/>
      <w:bookmarkEnd w:id="19"/>
    </w:p>
    <w:p w14:paraId="4896B989" w14:textId="77777777" w:rsidR="004D095F" w:rsidRDefault="004D095F" w:rsidP="009C45B9">
      <w:pPr>
        <w:jc w:val="both"/>
      </w:pPr>
      <w:r>
        <w:t xml:space="preserve">The </w:t>
      </w:r>
      <w:proofErr w:type="spellStart"/>
      <w:r>
        <w:t>Treeby</w:t>
      </w:r>
      <w:proofErr w:type="spellEnd"/>
      <w:r>
        <w:t xml:space="preserve"> East (playing field and clubrooms) is a major capital works project, the priority and timing for which is determined by the following:</w:t>
      </w:r>
    </w:p>
    <w:p w14:paraId="5958A046" w14:textId="77777777" w:rsidR="004D095F" w:rsidRPr="004B56B0" w:rsidRDefault="004D095F" w:rsidP="00DF337B">
      <w:pPr>
        <w:pStyle w:val="BodyText"/>
        <w:numPr>
          <w:ilvl w:val="0"/>
          <w:numId w:val="12"/>
        </w:numPr>
        <w:kinsoku w:val="0"/>
        <w:overflowPunct w:val="0"/>
        <w:spacing w:before="2" w:after="1"/>
        <w:ind w:left="360"/>
        <w:jc w:val="both"/>
        <w:rPr>
          <w:rFonts w:ascii="Arial" w:hAnsi="Arial" w:cs="Arial"/>
          <w:bCs/>
          <w:sz w:val="24"/>
          <w:szCs w:val="24"/>
        </w:rPr>
      </w:pPr>
      <w:r>
        <w:rPr>
          <w:rFonts w:ascii="Arial" w:hAnsi="Arial" w:cs="Arial"/>
          <w:bCs/>
          <w:sz w:val="24"/>
          <w:szCs w:val="24"/>
        </w:rPr>
        <w:t xml:space="preserve">City of Cockburn Strategic Community Plan </w:t>
      </w:r>
      <w:hyperlink r:id="rId8" w:history="1">
        <w:r w:rsidRPr="004B56B0">
          <w:rPr>
            <w:rStyle w:val="Hyperlink"/>
            <w:rFonts w:ascii="Arial" w:hAnsi="Arial" w:cs="Arial"/>
            <w:sz w:val="24"/>
            <w:szCs w:val="24"/>
          </w:rPr>
          <w:t xml:space="preserve">Strategic Community Plan 2020-2030 </w:t>
        </w:r>
      </w:hyperlink>
    </w:p>
    <w:p w14:paraId="38097FA9" w14:textId="1053E27C" w:rsidR="004D095F" w:rsidRDefault="00DF337B" w:rsidP="004B56B0">
      <w:pPr>
        <w:pStyle w:val="BodyText"/>
        <w:kinsoku w:val="0"/>
        <w:overflowPunct w:val="0"/>
        <w:spacing w:before="2" w:after="1"/>
        <w:ind w:left="360"/>
        <w:jc w:val="both"/>
        <w:rPr>
          <w:rStyle w:val="Hyperlink"/>
          <w:rFonts w:ascii="Arial" w:hAnsi="Arial" w:cs="Arial"/>
          <w:i/>
          <w:iCs/>
          <w:color w:val="auto"/>
          <w:u w:val="none"/>
        </w:rPr>
      </w:pPr>
      <w:r w:rsidRPr="00A37B73">
        <w:rPr>
          <w:rStyle w:val="Hyperlink"/>
          <w:rFonts w:ascii="Arial" w:hAnsi="Arial" w:cs="Arial"/>
          <w:i/>
          <w:iCs/>
          <w:color w:val="auto"/>
          <w:u w:val="none"/>
        </w:rPr>
        <w:t>previously the City’s Plan for the District</w:t>
      </w:r>
    </w:p>
    <w:p w14:paraId="7D245E19" w14:textId="77777777" w:rsidR="00DF337B" w:rsidRDefault="00DF337B" w:rsidP="004B56B0">
      <w:pPr>
        <w:pStyle w:val="BodyText"/>
        <w:kinsoku w:val="0"/>
        <w:overflowPunct w:val="0"/>
        <w:spacing w:before="2" w:after="1"/>
        <w:ind w:left="360"/>
        <w:jc w:val="both"/>
        <w:rPr>
          <w:rFonts w:ascii="Arial" w:hAnsi="Arial" w:cs="Arial"/>
          <w:bCs/>
          <w:sz w:val="24"/>
          <w:szCs w:val="24"/>
        </w:rPr>
      </w:pPr>
    </w:p>
    <w:p w14:paraId="5F735541" w14:textId="77777777" w:rsidR="004D095F" w:rsidRDefault="004D095F" w:rsidP="00DF337B">
      <w:pPr>
        <w:pStyle w:val="BodyText"/>
        <w:numPr>
          <w:ilvl w:val="0"/>
          <w:numId w:val="12"/>
        </w:numPr>
        <w:kinsoku w:val="0"/>
        <w:overflowPunct w:val="0"/>
        <w:spacing w:before="2" w:after="1"/>
        <w:ind w:left="360"/>
        <w:jc w:val="both"/>
        <w:rPr>
          <w:rFonts w:ascii="Arial" w:hAnsi="Arial" w:cs="Arial"/>
          <w:bCs/>
          <w:sz w:val="24"/>
          <w:szCs w:val="24"/>
        </w:rPr>
      </w:pPr>
      <w:r>
        <w:rPr>
          <w:rFonts w:ascii="Arial" w:hAnsi="Arial" w:cs="Arial"/>
          <w:bCs/>
          <w:sz w:val="24"/>
          <w:szCs w:val="24"/>
        </w:rPr>
        <w:t xml:space="preserve">City of Cockburn </w:t>
      </w:r>
      <w:hyperlink r:id="rId9" w:history="1">
        <w:r w:rsidRPr="000F0304">
          <w:rPr>
            <w:rStyle w:val="Hyperlink"/>
            <w:rFonts w:ascii="Arial" w:hAnsi="Arial" w:cs="Arial"/>
            <w:sz w:val="24"/>
            <w:szCs w:val="24"/>
          </w:rPr>
          <w:t xml:space="preserve">Long Term Financial Plan (LTFP) 2020-21 to 2029-30 </w:t>
        </w:r>
      </w:hyperlink>
      <w:r w:rsidRPr="000F0304">
        <w:rPr>
          <w:rFonts w:ascii="Arial" w:hAnsi="Arial" w:cs="Arial"/>
          <w:sz w:val="32"/>
          <w:szCs w:val="32"/>
        </w:rPr>
        <w:t> </w:t>
      </w:r>
      <w:r>
        <w:rPr>
          <w:rFonts w:ascii="Arial" w:hAnsi="Arial" w:cs="Arial"/>
          <w:bCs/>
          <w:sz w:val="24"/>
          <w:szCs w:val="24"/>
        </w:rPr>
        <w:t xml:space="preserve">provides a ten year view of the financial position of the City </w:t>
      </w:r>
    </w:p>
    <w:p w14:paraId="669A76CD" w14:textId="77777777" w:rsidR="004D095F" w:rsidRDefault="004D095F" w:rsidP="004B56B0">
      <w:pPr>
        <w:pStyle w:val="BodyText"/>
        <w:kinsoku w:val="0"/>
        <w:overflowPunct w:val="0"/>
        <w:spacing w:before="2" w:after="1"/>
        <w:ind w:left="360"/>
        <w:jc w:val="both"/>
        <w:rPr>
          <w:rFonts w:ascii="Arial" w:hAnsi="Arial" w:cs="Arial"/>
          <w:bCs/>
          <w:sz w:val="24"/>
          <w:szCs w:val="24"/>
        </w:rPr>
      </w:pPr>
    </w:p>
    <w:p w14:paraId="4ECC8EA8" w14:textId="77777777" w:rsidR="004D095F" w:rsidRPr="0050140C" w:rsidRDefault="004D095F" w:rsidP="00DF337B">
      <w:pPr>
        <w:pStyle w:val="BodyText"/>
        <w:numPr>
          <w:ilvl w:val="0"/>
          <w:numId w:val="12"/>
        </w:numPr>
        <w:kinsoku w:val="0"/>
        <w:overflowPunct w:val="0"/>
        <w:spacing w:before="2" w:after="1"/>
        <w:ind w:left="360"/>
        <w:jc w:val="both"/>
        <w:rPr>
          <w:rFonts w:ascii="Arial" w:hAnsi="Arial" w:cs="Arial"/>
          <w:bCs/>
          <w:sz w:val="32"/>
          <w:szCs w:val="32"/>
        </w:rPr>
      </w:pPr>
      <w:r w:rsidRPr="00057A40">
        <w:rPr>
          <w:rFonts w:ascii="Arial" w:hAnsi="Arial" w:cs="Arial"/>
          <w:bCs/>
          <w:sz w:val="24"/>
          <w:szCs w:val="24"/>
        </w:rPr>
        <w:t xml:space="preserve">City of Cockburn </w:t>
      </w:r>
      <w:hyperlink r:id="rId10" w:history="1">
        <w:r w:rsidRPr="00057A40">
          <w:rPr>
            <w:rStyle w:val="Hyperlink"/>
            <w:rFonts w:ascii="Arial" w:hAnsi="Arial" w:cs="Arial"/>
            <w:sz w:val="24"/>
            <w:szCs w:val="24"/>
          </w:rPr>
          <w:t xml:space="preserve">Community, Sport and Recreation Facilities Plan 2018-2033 </w:t>
        </w:r>
      </w:hyperlink>
      <w:r w:rsidRPr="00057A40">
        <w:rPr>
          <w:rFonts w:ascii="Arial" w:hAnsi="Arial" w:cs="Arial"/>
          <w:sz w:val="24"/>
          <w:szCs w:val="24"/>
        </w:rPr>
        <w:t xml:space="preserve"> </w:t>
      </w:r>
    </w:p>
    <w:p w14:paraId="1889AA5C" w14:textId="77777777" w:rsidR="004D095F" w:rsidRDefault="004D095F" w:rsidP="004B56B0">
      <w:pPr>
        <w:pStyle w:val="BodyText"/>
        <w:kinsoku w:val="0"/>
        <w:overflowPunct w:val="0"/>
        <w:spacing w:before="2" w:after="1"/>
        <w:rPr>
          <w:bCs/>
          <w:sz w:val="32"/>
          <w:szCs w:val="32"/>
        </w:rPr>
      </w:pPr>
    </w:p>
    <w:p w14:paraId="74595167" w14:textId="77777777" w:rsidR="004D095F" w:rsidRPr="00122D58" w:rsidRDefault="004D095F" w:rsidP="00122D58">
      <w:pPr>
        <w:widowControl w:val="0"/>
        <w:autoSpaceDE w:val="0"/>
        <w:autoSpaceDN w:val="0"/>
        <w:adjustRightInd w:val="0"/>
        <w:jc w:val="both"/>
        <w:textAlignment w:val="center"/>
        <w:rPr>
          <w:bCs/>
          <w:lang w:val="en-AU" w:eastAsia="en-AU"/>
        </w:rPr>
      </w:pPr>
      <w:r w:rsidRPr="00122D58">
        <w:rPr>
          <w:bCs/>
          <w:lang w:val="en-AU" w:eastAsia="en-AU"/>
        </w:rPr>
        <w:t>The design planning for this project is scheduled for 2027/28, and the physical construction works are forecast to commence during the 2028/29 financial year.</w:t>
      </w:r>
    </w:p>
    <w:p w14:paraId="2194CF49" w14:textId="77777777" w:rsidR="004D095F" w:rsidRDefault="004D095F" w:rsidP="009569AA">
      <w:pPr>
        <w:jc w:val="both"/>
        <w:rPr>
          <w:lang w:val="en-AU"/>
        </w:rPr>
      </w:pPr>
      <w:r>
        <w:rPr>
          <w:lang w:val="en-AU"/>
        </w:rPr>
        <w:t xml:space="preserve">Once the land is secured, the designs are completed and funding is confirmed, the construction of the project will be considered for inclusion on the City’s budget. </w:t>
      </w:r>
    </w:p>
    <w:p w14:paraId="22357E0D" w14:textId="118BE2AC" w:rsidR="00CE2E67" w:rsidRDefault="004D095F" w:rsidP="004B56B0">
      <w:pPr>
        <w:spacing w:after="0" w:line="269" w:lineRule="auto"/>
        <w:jc w:val="both"/>
        <w:rPr>
          <w:b/>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D015BD">
          <w:rPr>
            <w:rStyle w:val="Hyperlink"/>
            <w:bCs/>
            <w:lang w:val="en-AU" w:eastAsia="en-AU"/>
          </w:rPr>
          <w:t>Annex 3 – Capital Expenditure Plan (CEP)</w:t>
        </w:r>
      </w:hyperlink>
      <w:r w:rsidR="00CE2E67">
        <w:rPr>
          <w:bCs/>
          <w:lang w:val="en-AU" w:eastAsia="en-AU"/>
        </w:rPr>
        <w:t>.</w:t>
      </w:r>
    </w:p>
    <w:p w14:paraId="7CB6BCA8" w14:textId="77777777" w:rsidR="00CE2E67" w:rsidRDefault="00CE2E67" w:rsidP="004B56B0">
      <w:pPr>
        <w:spacing w:after="0" w:line="269" w:lineRule="auto"/>
        <w:jc w:val="both"/>
        <w:rPr>
          <w:b/>
          <w:lang w:val="en-AU" w:eastAsia="en-AU"/>
        </w:rPr>
      </w:pPr>
    </w:p>
    <w:p w14:paraId="64E0E887" w14:textId="63064695" w:rsidR="004D095F" w:rsidRDefault="00CE2E67" w:rsidP="004B56B0">
      <w:pPr>
        <w:spacing w:after="0" w:line="269" w:lineRule="auto"/>
        <w:jc w:val="both"/>
        <w:rPr>
          <w:bCs/>
          <w:lang w:val="en-AU" w:eastAsia="en-AU"/>
        </w:rPr>
      </w:pPr>
      <w:r>
        <w:rPr>
          <w:b/>
          <w:lang w:val="en-AU" w:eastAsia="en-AU"/>
        </w:rPr>
        <w:t xml:space="preserve">Note: </w:t>
      </w:r>
      <w:r w:rsidR="004D095F" w:rsidRPr="000D2C06">
        <w:rPr>
          <w:bCs/>
          <w:lang w:val="en-AU" w:eastAsia="en-AU"/>
        </w:rPr>
        <w:t>these dates are subject to change.</w:t>
      </w:r>
    </w:p>
    <w:p w14:paraId="2345680C" w14:textId="77777777" w:rsidR="004D095F" w:rsidRPr="00802B0F" w:rsidRDefault="004D095F" w:rsidP="004B56B0">
      <w:pPr>
        <w:spacing w:after="0" w:line="269" w:lineRule="auto"/>
        <w:jc w:val="both"/>
        <w:rPr>
          <w:bCs/>
          <w:lang w:val="en-AU" w:eastAsia="en-AU"/>
        </w:rPr>
      </w:pPr>
    </w:p>
    <w:p w14:paraId="38B56881" w14:textId="77777777" w:rsidR="004D095F" w:rsidRDefault="004D095F" w:rsidP="004B56B0">
      <w:pPr>
        <w:pStyle w:val="Heading1"/>
      </w:pPr>
      <w:bookmarkStart w:id="20" w:name="_Toc105595831"/>
      <w:bookmarkStart w:id="21" w:name="_Toc115348974"/>
      <w:r>
        <w:t>Payment of contributions</w:t>
      </w:r>
      <w:bookmarkEnd w:id="20"/>
      <w:bookmarkEnd w:id="21"/>
    </w:p>
    <w:p w14:paraId="2276F608" w14:textId="77777777" w:rsidR="004D095F" w:rsidRDefault="004D095F" w:rsidP="004B56B0">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48C94A3A" w14:textId="77777777" w:rsidR="004D095F" w:rsidRPr="00C17CF6" w:rsidRDefault="004D095F" w:rsidP="004B56B0">
      <w:pPr>
        <w:spacing w:after="0" w:line="269" w:lineRule="auto"/>
        <w:jc w:val="both"/>
        <w:rPr>
          <w:bCs/>
          <w:lang w:val="en-AU" w:eastAsia="en-AU"/>
        </w:rPr>
      </w:pPr>
    </w:p>
    <w:p w14:paraId="6D316B2F" w14:textId="77777777" w:rsidR="004D095F" w:rsidRDefault="004D095F" w:rsidP="004B56B0">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1BE9DB4B" w14:textId="77777777" w:rsidR="004D095F" w:rsidRDefault="004D095F" w:rsidP="004B56B0">
      <w:pPr>
        <w:spacing w:after="0" w:line="269" w:lineRule="auto"/>
        <w:jc w:val="both"/>
        <w:rPr>
          <w:bCs/>
          <w:lang w:val="en-AU" w:eastAsia="en-AU"/>
        </w:rPr>
      </w:pPr>
    </w:p>
    <w:p w14:paraId="758E9167" w14:textId="77777777" w:rsidR="004D095F" w:rsidRPr="00C17CF6" w:rsidRDefault="004D095F" w:rsidP="00DF337B">
      <w:pPr>
        <w:pStyle w:val="ListParagraph"/>
        <w:numPr>
          <w:ilvl w:val="0"/>
          <w:numId w:val="3"/>
        </w:numPr>
        <w:spacing w:after="0" w:line="269" w:lineRule="auto"/>
        <w:ind w:left="709"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796D0F5B" w14:textId="77777777" w:rsidR="004D095F" w:rsidRPr="00C17CF6" w:rsidRDefault="004D095F" w:rsidP="00DF337B">
      <w:pPr>
        <w:pStyle w:val="ListParagraph"/>
        <w:numPr>
          <w:ilvl w:val="0"/>
          <w:numId w:val="3"/>
        </w:numPr>
        <w:spacing w:after="0" w:line="269" w:lineRule="auto"/>
        <w:ind w:left="709"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67F30879" w14:textId="77777777" w:rsidR="004D095F" w:rsidRPr="00C17CF6" w:rsidRDefault="004D095F" w:rsidP="00DF337B">
      <w:pPr>
        <w:pStyle w:val="ListParagraph"/>
        <w:numPr>
          <w:ilvl w:val="0"/>
          <w:numId w:val="3"/>
        </w:numPr>
        <w:spacing w:after="0" w:line="269" w:lineRule="auto"/>
        <w:ind w:left="709"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7198F1E1" w14:textId="77777777" w:rsidR="004D095F" w:rsidRPr="00C17CF6" w:rsidRDefault="004D095F" w:rsidP="00DF337B">
      <w:pPr>
        <w:pStyle w:val="ListParagraph"/>
        <w:numPr>
          <w:ilvl w:val="0"/>
          <w:numId w:val="3"/>
        </w:numPr>
        <w:spacing w:after="0" w:line="269" w:lineRule="auto"/>
        <w:ind w:left="709"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13844279" w14:textId="77777777" w:rsidR="004D095F" w:rsidRDefault="004D095F" w:rsidP="00DF337B">
      <w:pPr>
        <w:pStyle w:val="ListParagraph"/>
        <w:numPr>
          <w:ilvl w:val="0"/>
          <w:numId w:val="3"/>
        </w:numPr>
        <w:spacing w:after="0" w:line="269" w:lineRule="auto"/>
        <w:ind w:left="709"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53F6C7A4" w14:textId="77777777" w:rsidR="004D095F" w:rsidRPr="00C17CF6" w:rsidRDefault="004D095F" w:rsidP="004B56B0">
      <w:pPr>
        <w:pStyle w:val="ListParagraph"/>
        <w:spacing w:after="0" w:line="269" w:lineRule="auto"/>
        <w:ind w:left="418"/>
        <w:jc w:val="both"/>
        <w:textAlignment w:val="auto"/>
        <w:rPr>
          <w:rFonts w:ascii="Arial" w:hAnsi="Arial" w:cs="Arial"/>
          <w:bCs/>
          <w:color w:val="auto"/>
          <w:lang w:val="en-AU" w:eastAsia="en-AU"/>
        </w:rPr>
      </w:pPr>
    </w:p>
    <w:p w14:paraId="3D55B472" w14:textId="77777777" w:rsidR="004D095F" w:rsidRDefault="004D095F" w:rsidP="004B56B0">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1BF85966" w14:textId="77777777" w:rsidR="004D095F" w:rsidRPr="00C17CF6" w:rsidRDefault="004D095F" w:rsidP="004B56B0">
      <w:pPr>
        <w:spacing w:after="0" w:line="269" w:lineRule="auto"/>
        <w:jc w:val="both"/>
        <w:rPr>
          <w:bCs/>
          <w:lang w:val="en-AU" w:eastAsia="en-AU"/>
        </w:rPr>
      </w:pPr>
    </w:p>
    <w:p w14:paraId="218A6BAF" w14:textId="77777777" w:rsidR="004D095F" w:rsidRDefault="004D095F" w:rsidP="004B56B0">
      <w:pPr>
        <w:spacing w:after="0" w:line="269" w:lineRule="auto"/>
        <w:jc w:val="both"/>
        <w:rPr>
          <w:bCs/>
          <w:lang w:val="en-AU" w:eastAsia="en-AU"/>
        </w:rPr>
      </w:pPr>
      <w:r w:rsidRPr="00BA4BA2">
        <w:rPr>
          <w:bCs/>
          <w:lang w:val="en-AU" w:eastAsia="en-AU"/>
        </w:rPr>
        <w:lastRenderedPageBreak/>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5651D2F1" w14:textId="77777777" w:rsidR="004D095F" w:rsidRPr="00E00B1C" w:rsidRDefault="004D095F" w:rsidP="004B56B0">
      <w:pPr>
        <w:spacing w:after="0" w:line="269" w:lineRule="auto"/>
        <w:jc w:val="both"/>
        <w:rPr>
          <w:bCs/>
        </w:rPr>
      </w:pPr>
    </w:p>
    <w:p w14:paraId="1C165480" w14:textId="77777777" w:rsidR="004D095F" w:rsidRDefault="004D095F" w:rsidP="004B56B0">
      <w:pPr>
        <w:pStyle w:val="Heading1"/>
      </w:pPr>
      <w:bookmarkStart w:id="22" w:name="_Toc105595832"/>
      <w:bookmarkStart w:id="23" w:name="_Toc115348975"/>
      <w:r>
        <w:t>Review</w:t>
      </w:r>
      <w:bookmarkEnd w:id="22"/>
      <w:bookmarkEnd w:id="23"/>
    </w:p>
    <w:p w14:paraId="1FB46A06" w14:textId="77777777" w:rsidR="004D095F" w:rsidRDefault="004D095F" w:rsidP="004B56B0">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543282" w14:textId="77777777" w:rsidR="004D095F" w:rsidRDefault="004D095F" w:rsidP="004B56B0">
      <w:pPr>
        <w:spacing w:after="0" w:line="269" w:lineRule="auto"/>
        <w:jc w:val="both"/>
        <w:rPr>
          <w:bCs/>
          <w:lang w:val="en-AU" w:eastAsia="en-AU"/>
        </w:rPr>
      </w:pPr>
    </w:p>
    <w:p w14:paraId="24228643" w14:textId="77777777" w:rsidR="004D095F" w:rsidRDefault="004D095F" w:rsidP="004B56B0">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5B85746E" w14:textId="77777777" w:rsidR="004D095F" w:rsidRPr="00802B0F" w:rsidRDefault="004D095F" w:rsidP="004B56B0">
      <w:pPr>
        <w:spacing w:after="0" w:line="269" w:lineRule="auto"/>
        <w:jc w:val="both"/>
        <w:rPr>
          <w:bCs/>
          <w:lang w:val="en-AU" w:eastAsia="en-AU"/>
        </w:rPr>
      </w:pPr>
    </w:p>
    <w:p w14:paraId="29D093BA" w14:textId="77777777" w:rsidR="004D095F" w:rsidRDefault="004D095F" w:rsidP="004B56B0">
      <w:pPr>
        <w:pStyle w:val="Heading1"/>
      </w:pPr>
      <w:bookmarkStart w:id="24" w:name="_Toc115348976"/>
      <w:r>
        <w:t>Annexes</w:t>
      </w:r>
      <w:bookmarkEnd w:id="24"/>
      <w:r>
        <w:t xml:space="preserve"> </w:t>
      </w:r>
    </w:p>
    <w:p w14:paraId="41C01266" w14:textId="77777777" w:rsidR="004D095F" w:rsidRPr="00047C14" w:rsidRDefault="004D095F" w:rsidP="00DF337B">
      <w:pPr>
        <w:pStyle w:val="ListParagraph"/>
        <w:numPr>
          <w:ilvl w:val="0"/>
          <w:numId w:val="4"/>
        </w:numPr>
        <w:spacing w:after="0" w:line="269" w:lineRule="auto"/>
        <w:ind w:left="317"/>
        <w:rPr>
          <w:sz w:val="22"/>
          <w:szCs w:val="22"/>
        </w:rPr>
      </w:pPr>
      <w:r>
        <w:rPr>
          <w:rFonts w:ascii="Arial" w:hAnsi="Arial" w:cs="Arial"/>
          <w:bCs/>
          <w:color w:val="auto"/>
          <w:lang w:val="en-AU" w:eastAsia="en-AU"/>
        </w:rPr>
        <w:t>Maps</w:t>
      </w:r>
    </w:p>
    <w:p w14:paraId="008EA601" w14:textId="77777777" w:rsidR="004D095F" w:rsidRPr="00D015BD" w:rsidRDefault="004D095F" w:rsidP="00DF337B">
      <w:pPr>
        <w:pStyle w:val="ListParagraph"/>
        <w:numPr>
          <w:ilvl w:val="0"/>
          <w:numId w:val="4"/>
        </w:numPr>
        <w:spacing w:after="0" w:line="269" w:lineRule="auto"/>
        <w:ind w:left="317"/>
        <w:rPr>
          <w:sz w:val="22"/>
          <w:szCs w:val="22"/>
        </w:rPr>
      </w:pPr>
      <w:r w:rsidRPr="00802B0F">
        <w:rPr>
          <w:rFonts w:ascii="Arial" w:hAnsi="Arial" w:cs="Arial"/>
          <w:bCs/>
          <w:color w:val="auto"/>
          <w:lang w:val="en-AU" w:eastAsia="en-AU"/>
        </w:rPr>
        <w:t>Cost Apportion</w:t>
      </w:r>
      <w:r>
        <w:rPr>
          <w:rFonts w:ascii="Arial" w:hAnsi="Arial" w:cs="Arial"/>
          <w:bCs/>
          <w:color w:val="auto"/>
          <w:lang w:val="en-AU" w:eastAsia="en-AU"/>
        </w:rPr>
        <w:t>ment</w:t>
      </w:r>
      <w:r w:rsidRPr="00802B0F">
        <w:rPr>
          <w:rFonts w:ascii="Arial" w:hAnsi="Arial" w:cs="Arial"/>
          <w:bCs/>
          <w:color w:val="auto"/>
          <w:lang w:val="en-AU" w:eastAsia="en-AU"/>
        </w:rPr>
        <w:t xml:space="preserve"> Schedule</w:t>
      </w:r>
      <w:r>
        <w:rPr>
          <w:rFonts w:ascii="Arial" w:hAnsi="Arial" w:cs="Arial"/>
          <w:bCs/>
          <w:color w:val="auto"/>
          <w:lang w:val="en-AU" w:eastAsia="en-AU"/>
        </w:rPr>
        <w:t xml:space="preserve"> (CAS)</w:t>
      </w:r>
    </w:p>
    <w:p w14:paraId="7B832AC2" w14:textId="77777777" w:rsidR="004D095F" w:rsidRPr="00D015BD" w:rsidRDefault="004D095F" w:rsidP="00DF337B">
      <w:pPr>
        <w:pStyle w:val="ListParagraph"/>
        <w:numPr>
          <w:ilvl w:val="0"/>
          <w:numId w:val="4"/>
        </w:numPr>
        <w:spacing w:after="0" w:line="269" w:lineRule="auto"/>
        <w:ind w:left="317"/>
        <w:rPr>
          <w:rFonts w:ascii="Arial" w:hAnsi="Arial" w:cs="Arial"/>
          <w:bCs/>
          <w:color w:val="auto"/>
          <w:lang w:val="en-AU" w:eastAsia="en-AU"/>
        </w:rPr>
      </w:pPr>
      <w:r w:rsidRPr="00D015BD">
        <w:rPr>
          <w:rFonts w:ascii="Arial" w:hAnsi="Arial" w:cs="Arial"/>
          <w:bCs/>
          <w:color w:val="auto"/>
          <w:lang w:val="en-AU" w:eastAsia="en-AU"/>
        </w:rPr>
        <w:t>Capital Expenditure Plan (CEP)</w:t>
      </w:r>
    </w:p>
    <w:p w14:paraId="720C4FBB" w14:textId="77777777" w:rsidR="004D095F" w:rsidRDefault="004D095F" w:rsidP="00DF337B">
      <w:pPr>
        <w:pStyle w:val="ListParagraph"/>
        <w:numPr>
          <w:ilvl w:val="0"/>
          <w:numId w:val="4"/>
        </w:numPr>
        <w:spacing w:after="0" w:line="269" w:lineRule="auto"/>
        <w:ind w:left="317"/>
        <w:rPr>
          <w:rFonts w:ascii="Arial" w:hAnsi="Arial" w:cs="Arial"/>
          <w:bCs/>
          <w:color w:val="auto"/>
          <w:lang w:val="en-AU" w:eastAsia="en-AU"/>
        </w:rPr>
      </w:pPr>
      <w:r w:rsidRPr="00D015BD">
        <w:rPr>
          <w:rFonts w:ascii="Arial" w:hAnsi="Arial" w:cs="Arial"/>
          <w:bCs/>
          <w:color w:val="auto"/>
          <w:lang w:val="en-AU" w:eastAsia="en-AU"/>
        </w:rPr>
        <w:t>Schedule of Costs</w:t>
      </w:r>
    </w:p>
    <w:p w14:paraId="5D5BBD08" w14:textId="77777777" w:rsidR="004D095F" w:rsidRPr="00D015BD" w:rsidRDefault="004D095F" w:rsidP="00DF337B">
      <w:pPr>
        <w:pStyle w:val="ListParagraph"/>
        <w:numPr>
          <w:ilvl w:val="0"/>
          <w:numId w:val="4"/>
        </w:numPr>
        <w:spacing w:after="0" w:line="269" w:lineRule="auto"/>
        <w:ind w:left="317"/>
        <w:rPr>
          <w:rFonts w:ascii="Arial" w:hAnsi="Arial" w:cs="Arial"/>
          <w:bCs/>
          <w:color w:val="auto"/>
          <w:lang w:val="en-AU" w:eastAsia="en-AU"/>
        </w:rPr>
      </w:pPr>
      <w:r>
        <w:rPr>
          <w:rFonts w:ascii="Arial" w:hAnsi="Arial" w:cs="Arial"/>
          <w:bCs/>
          <w:color w:val="auto"/>
          <w:lang w:val="en-AU" w:eastAsia="en-AU"/>
        </w:rPr>
        <w:t xml:space="preserve">Community Facilities Provisions Analysis </w:t>
      </w:r>
    </w:p>
    <w:p w14:paraId="236FBEBD" w14:textId="77777777" w:rsidR="004D095F" w:rsidRPr="00D015BD" w:rsidRDefault="004D095F" w:rsidP="00D015BD">
      <w:pPr>
        <w:spacing w:after="0" w:line="269" w:lineRule="auto"/>
        <w:ind w:left="-43"/>
        <w:rPr>
          <w:sz w:val="22"/>
          <w:szCs w:val="22"/>
        </w:rPr>
      </w:pPr>
    </w:p>
    <w:p w14:paraId="7FC102F8" w14:textId="0927C586" w:rsidR="009238C1" w:rsidRPr="009238C1" w:rsidRDefault="009238C1" w:rsidP="009238C1">
      <w:pPr>
        <w:sectPr w:rsidR="009238C1" w:rsidRPr="009238C1" w:rsidSect="004D095F">
          <w:headerReference w:type="default" r:id="rId11"/>
          <w:footerReference w:type="even" r:id="rId12"/>
          <w:footerReference w:type="default" r:id="rId13"/>
          <w:headerReference w:type="first" r:id="rId14"/>
          <w:footerReference w:type="first" r:id="rId15"/>
          <w:pgSz w:w="11900" w:h="16840"/>
          <w:pgMar w:top="1559" w:right="1134" w:bottom="1701" w:left="1134" w:header="709" w:footer="79" w:gutter="0"/>
          <w:pgNumType w:start="1"/>
          <w:cols w:space="708"/>
          <w:titlePg/>
          <w:docGrid w:linePitch="360"/>
        </w:sectPr>
      </w:pPr>
    </w:p>
    <w:bookmarkStart w:id="25" w:name="_Annex_1_–"/>
    <w:bookmarkStart w:id="26" w:name="_Toc477362183"/>
    <w:bookmarkStart w:id="27" w:name="_Toc477362307"/>
    <w:bookmarkStart w:id="28" w:name="_Toc115348977"/>
    <w:bookmarkEnd w:id="25"/>
    <w:p w14:paraId="1FC56831" w14:textId="4E5358DD" w:rsidR="009C45B9" w:rsidRDefault="00A539EB" w:rsidP="00027C59">
      <w:pPr>
        <w:pStyle w:val="Heading1"/>
      </w:pPr>
      <w:r>
        <w:rPr>
          <w:noProof/>
        </w:rPr>
        <w:lastRenderedPageBreak/>
        <mc:AlternateContent>
          <mc:Choice Requires="wps">
            <w:drawing>
              <wp:anchor distT="0" distB="0" distL="114300" distR="114300" simplePos="0" relativeHeight="251721728" behindDoc="1" locked="0" layoutInCell="1" allowOverlap="1" wp14:anchorId="55F7257A" wp14:editId="7C41F5B3">
                <wp:simplePos x="0" y="0"/>
                <wp:positionH relativeFrom="column">
                  <wp:posOffset>3175</wp:posOffset>
                </wp:positionH>
                <wp:positionV relativeFrom="paragraph">
                  <wp:posOffset>390498</wp:posOffset>
                </wp:positionV>
                <wp:extent cx="5067300" cy="246380"/>
                <wp:effectExtent l="0" t="0" r="0" b="1270"/>
                <wp:wrapTight wrapText="bothSides">
                  <wp:wrapPolygon edited="0">
                    <wp:start x="0" y="0"/>
                    <wp:lineTo x="0" y="20041"/>
                    <wp:lineTo x="21519" y="20041"/>
                    <wp:lineTo x="2151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067300" cy="246380"/>
                        </a:xfrm>
                        <a:prstGeom prst="rect">
                          <a:avLst/>
                        </a:prstGeom>
                        <a:solidFill>
                          <a:prstClr val="white"/>
                        </a:solidFill>
                        <a:ln>
                          <a:noFill/>
                        </a:ln>
                      </wps:spPr>
                      <wps:txbx>
                        <w:txbxContent>
                          <w:p w14:paraId="1C001366" w14:textId="31FACDF2" w:rsidR="00A539EB" w:rsidRPr="00A539EB" w:rsidRDefault="00A539EB" w:rsidP="00A539EB">
                            <w:pPr>
                              <w:pStyle w:val="Caption"/>
                              <w:rPr>
                                <w:noProof/>
                                <w:color w:val="0070C0"/>
                                <w:sz w:val="24"/>
                                <w:szCs w:val="24"/>
                              </w:rPr>
                            </w:pPr>
                            <w:bookmarkStart w:id="29" w:name="_Ref109384719"/>
                            <w:r w:rsidRPr="00A539EB">
                              <w:rPr>
                                <w:color w:val="0070C0"/>
                                <w:sz w:val="24"/>
                                <w:szCs w:val="24"/>
                              </w:rPr>
                              <w:t>Scheme Map</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7257A" id="Text Box 10" o:spid="_x0000_s1027" type="#_x0000_t202" style="position:absolute;margin-left:.25pt;margin-top:30.75pt;width:399pt;height:19.4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WQHAIAAEIEAAAOAAAAZHJzL2Uyb0RvYy54bWysU8Fu2zAMvQ/YPwi6L07SLSu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" stroked="f">
                <v:textbox inset="0,0,0,0">
                  <w:txbxContent>
                    <w:p w14:paraId="1C001366" w14:textId="31FACDF2" w:rsidR="00A539EB" w:rsidRPr="00A539EB" w:rsidRDefault="00A539EB" w:rsidP="00A539EB">
                      <w:pPr>
                        <w:pStyle w:val="Caption"/>
                        <w:rPr>
                          <w:noProof/>
                          <w:color w:val="0070C0"/>
                          <w:sz w:val="24"/>
                          <w:szCs w:val="24"/>
                        </w:rPr>
                      </w:pPr>
                      <w:bookmarkStart w:id="30" w:name="_Ref109384719"/>
                      <w:r w:rsidRPr="00A539EB">
                        <w:rPr>
                          <w:color w:val="0070C0"/>
                          <w:sz w:val="24"/>
                          <w:szCs w:val="24"/>
                        </w:rPr>
                        <w:t>Scheme Map</w:t>
                      </w:r>
                      <w:bookmarkEnd w:id="30"/>
                    </w:p>
                  </w:txbxContent>
                </v:textbox>
                <w10:wrap type="tight"/>
              </v:shape>
            </w:pict>
          </mc:Fallback>
        </mc:AlternateContent>
      </w:r>
      <w:r w:rsidR="0001287A" w:rsidRPr="0030262F">
        <w:t>Annex</w:t>
      </w:r>
      <w:bookmarkEnd w:id="26"/>
      <w:bookmarkEnd w:id="27"/>
      <w:r w:rsidR="000D74E0" w:rsidRPr="0030262F">
        <w:t xml:space="preserve"> 1 </w:t>
      </w:r>
      <w:r w:rsidR="009560E8" w:rsidRPr="0030262F">
        <w:t>– Maps</w:t>
      </w:r>
      <w:bookmarkEnd w:id="28"/>
    </w:p>
    <w:p w14:paraId="3D82B822" w14:textId="6E84EB40" w:rsidR="00C0749D" w:rsidRPr="00C0749D" w:rsidRDefault="0022225F" w:rsidP="00C0749D">
      <w:r>
        <w:rPr>
          <w:noProof/>
        </w:rPr>
        <w:drawing>
          <wp:anchor distT="0" distB="0" distL="114300" distR="114300" simplePos="0" relativeHeight="251719680" behindDoc="1" locked="0" layoutInCell="1" allowOverlap="1" wp14:anchorId="23496D73" wp14:editId="5FD02E80">
            <wp:simplePos x="0" y="0"/>
            <wp:positionH relativeFrom="margin">
              <wp:align>left</wp:align>
            </wp:positionH>
            <wp:positionV relativeFrom="paragraph">
              <wp:posOffset>282575</wp:posOffset>
            </wp:positionV>
            <wp:extent cx="5200650" cy="7771765"/>
            <wp:effectExtent l="0" t="0" r="0" b="635"/>
            <wp:wrapTight wrapText="bothSides">
              <wp:wrapPolygon edited="0">
                <wp:start x="0" y="0"/>
                <wp:lineTo x="0" y="21549"/>
                <wp:lineTo x="21521" y="21549"/>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8"/>
                    <a:stretch/>
                  </pic:blipFill>
                  <pic:spPr bwMode="auto">
                    <a:xfrm>
                      <a:off x="0" y="0"/>
                      <a:ext cx="5200650" cy="777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49D" w:rsidRPr="00C0749D">
        <w:rPr>
          <w:noProof/>
        </w:rPr>
        <w:t xml:space="preserve"> </w:t>
      </w:r>
    </w:p>
    <w:p w14:paraId="6FACF80B" w14:textId="4E0126DB" w:rsidR="0019399A" w:rsidRDefault="0019399A" w:rsidP="009560E8">
      <w:pPr>
        <w:keepNext/>
        <w:sectPr w:rsidR="0019399A" w:rsidSect="003B6F6F">
          <w:headerReference w:type="first" r:id="rId17"/>
          <w:pgSz w:w="11900" w:h="16840"/>
          <w:pgMar w:top="1701" w:right="1134" w:bottom="1701" w:left="1134" w:header="709" w:footer="79" w:gutter="0"/>
          <w:cols w:space="708"/>
          <w:titlePg/>
          <w:docGrid w:linePitch="360"/>
        </w:sectPr>
      </w:pPr>
    </w:p>
    <w:p w14:paraId="39976D7A" w14:textId="43012EE2" w:rsidR="00A83A6A" w:rsidRDefault="00A83A6A" w:rsidP="009560E8">
      <w:pPr>
        <w:keepNext/>
      </w:pPr>
      <w:r>
        <w:rPr>
          <w:noProof/>
        </w:rPr>
        <w:lastRenderedPageBreak/>
        <mc:AlternateContent>
          <mc:Choice Requires="wps">
            <w:drawing>
              <wp:anchor distT="0" distB="0" distL="114300" distR="114300" simplePos="0" relativeHeight="251689984" behindDoc="1" locked="0" layoutInCell="1" allowOverlap="1" wp14:anchorId="795507F8" wp14:editId="27D77945">
                <wp:simplePos x="0" y="0"/>
                <wp:positionH relativeFrom="column">
                  <wp:posOffset>9084</wp:posOffset>
                </wp:positionH>
                <wp:positionV relativeFrom="paragraph">
                  <wp:posOffset>0</wp:posOffset>
                </wp:positionV>
                <wp:extent cx="6137910" cy="357505"/>
                <wp:effectExtent l="0" t="0" r="0" b="4445"/>
                <wp:wrapTight wrapText="bothSides">
                  <wp:wrapPolygon edited="0">
                    <wp:start x="0" y="0"/>
                    <wp:lineTo x="0" y="20718"/>
                    <wp:lineTo x="21520" y="20718"/>
                    <wp:lineTo x="2152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6137910" cy="357505"/>
                        </a:xfrm>
                        <a:prstGeom prst="rect">
                          <a:avLst/>
                        </a:prstGeom>
                        <a:solidFill>
                          <a:prstClr val="white"/>
                        </a:solidFill>
                        <a:ln>
                          <a:noFill/>
                        </a:ln>
                      </wps:spPr>
                      <wps:txbx>
                        <w:txbxContent>
                          <w:p w14:paraId="3A173C1D" w14:textId="4D15F88A" w:rsidR="009560E8" w:rsidRPr="00246831" w:rsidRDefault="00633639" w:rsidP="009560E8">
                            <w:pPr>
                              <w:pStyle w:val="Caption"/>
                              <w:rPr>
                                <w:noProof/>
                                <w:color w:val="0070C0"/>
                                <w:sz w:val="24"/>
                                <w:szCs w:val="24"/>
                              </w:rPr>
                            </w:pPr>
                            <w:bookmarkStart w:id="30" w:name="_Ref105666317"/>
                            <w:bookmarkStart w:id="31" w:name="_Ref107317334"/>
                            <w:bookmarkStart w:id="32" w:name="_Ref107321926"/>
                            <w:bookmarkStart w:id="33" w:name="_Ref107558116"/>
                            <w:r>
                              <w:rPr>
                                <w:color w:val="0070C0"/>
                                <w:sz w:val="24"/>
                                <w:szCs w:val="24"/>
                              </w:rPr>
                              <w:t>Loca</w:t>
                            </w:r>
                            <w:r w:rsidR="00F8614C">
                              <w:rPr>
                                <w:color w:val="0070C0"/>
                                <w:sz w:val="24"/>
                                <w:szCs w:val="24"/>
                              </w:rPr>
                              <w:t>tion</w:t>
                            </w:r>
                            <w:r>
                              <w:rPr>
                                <w:color w:val="0070C0"/>
                                <w:sz w:val="24"/>
                                <w:szCs w:val="24"/>
                              </w:rPr>
                              <w:t xml:space="preserve"> of</w:t>
                            </w:r>
                            <w:r w:rsidR="009560E8" w:rsidRPr="00246831">
                              <w:rPr>
                                <w:color w:val="0070C0"/>
                                <w:sz w:val="24"/>
                                <w:szCs w:val="24"/>
                              </w:rPr>
                              <w:t xml:space="preserve"> </w:t>
                            </w:r>
                            <w:bookmarkEnd w:id="30"/>
                            <w:bookmarkEnd w:id="31"/>
                            <w:proofErr w:type="spellStart"/>
                            <w:r w:rsidR="00A83A6A">
                              <w:rPr>
                                <w:color w:val="0070C0"/>
                                <w:sz w:val="24"/>
                                <w:szCs w:val="24"/>
                              </w:rPr>
                              <w:t>Treeby</w:t>
                            </w:r>
                            <w:proofErr w:type="spellEnd"/>
                            <w:r w:rsidR="00A83A6A">
                              <w:rPr>
                                <w:color w:val="0070C0"/>
                                <w:sz w:val="24"/>
                                <w:szCs w:val="24"/>
                              </w:rPr>
                              <w:t xml:space="preserve"> East P</w:t>
                            </w:r>
                            <w:bookmarkEnd w:id="32"/>
                            <w:r>
                              <w:rPr>
                                <w:color w:val="0070C0"/>
                                <w:sz w:val="24"/>
                                <w:szCs w:val="24"/>
                              </w:rPr>
                              <w:t>OS</w:t>
                            </w:r>
                            <w:bookmarkEnd w:id="33"/>
                            <w:r>
                              <w:rPr>
                                <w:color w:val="0070C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07F8" id="Text Box 19" o:spid="_x0000_s1028" type="#_x0000_t202" style="position:absolute;margin-left:.7pt;margin-top:0;width:483.3pt;height:2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" stroked="f">
                <v:textbox inset="0,0,0,0">
                  <w:txbxContent>
                    <w:p w14:paraId="3A173C1D" w14:textId="4D15F88A" w:rsidR="009560E8" w:rsidRPr="00246831" w:rsidRDefault="00633639" w:rsidP="009560E8">
                      <w:pPr>
                        <w:pStyle w:val="Caption"/>
                        <w:rPr>
                          <w:noProof/>
                          <w:color w:val="0070C0"/>
                          <w:sz w:val="24"/>
                          <w:szCs w:val="24"/>
                        </w:rPr>
                      </w:pPr>
                      <w:bookmarkStart w:id="35" w:name="_Ref105666317"/>
                      <w:bookmarkStart w:id="36" w:name="_Ref107317334"/>
                      <w:bookmarkStart w:id="37" w:name="_Ref107321926"/>
                      <w:bookmarkStart w:id="38" w:name="_Ref107558116"/>
                      <w:r>
                        <w:rPr>
                          <w:color w:val="0070C0"/>
                          <w:sz w:val="24"/>
                          <w:szCs w:val="24"/>
                        </w:rPr>
                        <w:t>Loca</w:t>
                      </w:r>
                      <w:r w:rsidR="00F8614C">
                        <w:rPr>
                          <w:color w:val="0070C0"/>
                          <w:sz w:val="24"/>
                          <w:szCs w:val="24"/>
                        </w:rPr>
                        <w:t>tion</w:t>
                      </w:r>
                      <w:r>
                        <w:rPr>
                          <w:color w:val="0070C0"/>
                          <w:sz w:val="24"/>
                          <w:szCs w:val="24"/>
                        </w:rPr>
                        <w:t xml:space="preserve"> of</w:t>
                      </w:r>
                      <w:r w:rsidR="009560E8" w:rsidRPr="00246831">
                        <w:rPr>
                          <w:color w:val="0070C0"/>
                          <w:sz w:val="24"/>
                          <w:szCs w:val="24"/>
                        </w:rPr>
                        <w:t xml:space="preserve"> </w:t>
                      </w:r>
                      <w:bookmarkEnd w:id="35"/>
                      <w:bookmarkEnd w:id="36"/>
                      <w:proofErr w:type="spellStart"/>
                      <w:r w:rsidR="00A83A6A">
                        <w:rPr>
                          <w:color w:val="0070C0"/>
                          <w:sz w:val="24"/>
                          <w:szCs w:val="24"/>
                        </w:rPr>
                        <w:t>Treeby</w:t>
                      </w:r>
                      <w:proofErr w:type="spellEnd"/>
                      <w:r w:rsidR="00A83A6A">
                        <w:rPr>
                          <w:color w:val="0070C0"/>
                          <w:sz w:val="24"/>
                          <w:szCs w:val="24"/>
                        </w:rPr>
                        <w:t xml:space="preserve"> East P</w:t>
                      </w:r>
                      <w:bookmarkEnd w:id="37"/>
                      <w:r>
                        <w:rPr>
                          <w:color w:val="0070C0"/>
                          <w:sz w:val="24"/>
                          <w:szCs w:val="24"/>
                        </w:rPr>
                        <w:t>OS</w:t>
                      </w:r>
                      <w:bookmarkEnd w:id="38"/>
                      <w:r>
                        <w:rPr>
                          <w:color w:val="0070C0"/>
                          <w:sz w:val="24"/>
                          <w:szCs w:val="24"/>
                        </w:rPr>
                        <w:t xml:space="preserve">  </w:t>
                      </w:r>
                    </w:p>
                  </w:txbxContent>
                </v:textbox>
                <w10:wrap type="tight"/>
              </v:shape>
            </w:pict>
          </mc:Fallback>
        </mc:AlternateContent>
      </w:r>
    </w:p>
    <w:p w14:paraId="67A14A09" w14:textId="4D21752A" w:rsidR="00A83A6A" w:rsidRDefault="00633639" w:rsidP="009560E8">
      <w:pPr>
        <w:keepNext/>
      </w:pPr>
      <w:r>
        <w:rPr>
          <w:noProof/>
        </w:rPr>
        <w:drawing>
          <wp:anchor distT="0" distB="0" distL="114300" distR="114300" simplePos="0" relativeHeight="251714560" behindDoc="1" locked="0" layoutInCell="1" allowOverlap="1" wp14:anchorId="37B75287" wp14:editId="33059835">
            <wp:simplePos x="0" y="0"/>
            <wp:positionH relativeFrom="column">
              <wp:posOffset>9939</wp:posOffset>
            </wp:positionH>
            <wp:positionV relativeFrom="paragraph">
              <wp:posOffset>-24461</wp:posOffset>
            </wp:positionV>
            <wp:extent cx="6702425" cy="5395595"/>
            <wp:effectExtent l="0" t="0" r="3175" b="0"/>
            <wp:wrapTight wrapText="bothSides">
              <wp:wrapPolygon edited="0">
                <wp:start x="0" y="0"/>
                <wp:lineTo x="0" y="21506"/>
                <wp:lineTo x="21549" y="21506"/>
                <wp:lineTo x="2154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2425" cy="5395595"/>
                    </a:xfrm>
                    <a:prstGeom prst="rect">
                      <a:avLst/>
                    </a:prstGeom>
                  </pic:spPr>
                </pic:pic>
              </a:graphicData>
            </a:graphic>
            <wp14:sizeRelH relativeFrom="page">
              <wp14:pctWidth>0</wp14:pctWidth>
            </wp14:sizeRelH>
            <wp14:sizeRelV relativeFrom="page">
              <wp14:pctHeight>0</wp14:pctHeight>
            </wp14:sizeRelV>
          </wp:anchor>
        </w:drawing>
      </w:r>
    </w:p>
    <w:p w14:paraId="7D9900F5" w14:textId="3DFA79DA" w:rsidR="000D74E0" w:rsidRPr="000D74E0" w:rsidRDefault="000D74E0" w:rsidP="000D74E0"/>
    <w:p w14:paraId="4EDC7DD9" w14:textId="71A5AD55" w:rsidR="009560E8" w:rsidRDefault="009560E8" w:rsidP="00DB1533">
      <w:bookmarkStart w:id="34" w:name="_Annex_2_–"/>
      <w:bookmarkEnd w:id="34"/>
    </w:p>
    <w:p w14:paraId="07A06658" w14:textId="6D224D4F" w:rsidR="00CF56F9" w:rsidRDefault="00CF56F9" w:rsidP="00DB1533"/>
    <w:p w14:paraId="21E99BF2" w14:textId="4ACB228B" w:rsidR="00CF56F9" w:rsidRDefault="00CF56F9" w:rsidP="00DB1533"/>
    <w:p w14:paraId="6DF902A3" w14:textId="458B9AA5" w:rsidR="00CF56F9" w:rsidRDefault="00CF56F9" w:rsidP="00DB1533"/>
    <w:p w14:paraId="17B89837" w14:textId="775BF3C0" w:rsidR="00CF56F9" w:rsidRDefault="00CF56F9" w:rsidP="00DB1533"/>
    <w:p w14:paraId="1DA2FA26" w14:textId="5F0CB4CB" w:rsidR="00CF56F9" w:rsidRDefault="00CF56F9" w:rsidP="00DB1533"/>
    <w:p w14:paraId="0580C8FC" w14:textId="77777777" w:rsidR="00CF56F9" w:rsidRDefault="00CF56F9" w:rsidP="00DB1533"/>
    <w:p w14:paraId="50668961" w14:textId="2BD70593" w:rsidR="00A83A6A" w:rsidRDefault="00A83A6A" w:rsidP="00DB1533"/>
    <w:p w14:paraId="72FDAC52" w14:textId="77777777" w:rsidR="00A83A6A" w:rsidRDefault="00A83A6A">
      <w:pPr>
        <w:spacing w:after="0" w:line="240" w:lineRule="auto"/>
      </w:pPr>
      <w:r>
        <w:br w:type="page"/>
      </w:r>
    </w:p>
    <w:p w14:paraId="14DB5B78" w14:textId="7DFCC6A1" w:rsidR="00A83A6A" w:rsidRDefault="00A83A6A" w:rsidP="00E14129">
      <w:r>
        <w:rPr>
          <w:noProof/>
        </w:rPr>
        <w:lastRenderedPageBreak/>
        <w:drawing>
          <wp:anchor distT="0" distB="0" distL="114300" distR="114300" simplePos="0" relativeHeight="251716608" behindDoc="1" locked="0" layoutInCell="1" allowOverlap="1" wp14:anchorId="7D36AE93" wp14:editId="42B437C7">
            <wp:simplePos x="0" y="0"/>
            <wp:positionH relativeFrom="column">
              <wp:posOffset>-70485</wp:posOffset>
            </wp:positionH>
            <wp:positionV relativeFrom="paragraph">
              <wp:posOffset>358140</wp:posOffset>
            </wp:positionV>
            <wp:extent cx="8343900" cy="5313045"/>
            <wp:effectExtent l="0" t="0" r="0" b="1905"/>
            <wp:wrapTight wrapText="bothSides">
              <wp:wrapPolygon edited="0">
                <wp:start x="0" y="0"/>
                <wp:lineTo x="0" y="21530"/>
                <wp:lineTo x="21551" y="21530"/>
                <wp:lineTo x="215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221"/>
                    <a:stretch/>
                  </pic:blipFill>
                  <pic:spPr bwMode="auto">
                    <a:xfrm>
                      <a:off x="0" y="0"/>
                      <a:ext cx="8343900" cy="531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1" locked="0" layoutInCell="1" allowOverlap="1" wp14:anchorId="4C347931" wp14:editId="36190C6E">
                <wp:simplePos x="0" y="0"/>
                <wp:positionH relativeFrom="column">
                  <wp:posOffset>-1905</wp:posOffset>
                </wp:positionH>
                <wp:positionV relativeFrom="paragraph">
                  <wp:posOffset>17780</wp:posOffset>
                </wp:positionV>
                <wp:extent cx="7957185" cy="258445"/>
                <wp:effectExtent l="0" t="0" r="5715" b="8255"/>
                <wp:wrapTight wrapText="bothSides">
                  <wp:wrapPolygon edited="0">
                    <wp:start x="0" y="0"/>
                    <wp:lineTo x="0" y="20698"/>
                    <wp:lineTo x="21564" y="20698"/>
                    <wp:lineTo x="2156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7957185" cy="258445"/>
                        </a:xfrm>
                        <a:prstGeom prst="rect">
                          <a:avLst/>
                        </a:prstGeom>
                        <a:solidFill>
                          <a:prstClr val="white"/>
                        </a:solidFill>
                        <a:ln>
                          <a:noFill/>
                        </a:ln>
                      </wps:spPr>
                      <wps:txbx>
                        <w:txbxContent>
                          <w:p w14:paraId="2295A6DE" w14:textId="3FF937E6" w:rsidR="00A83A6A" w:rsidRPr="00A83A6A" w:rsidRDefault="00F8614C" w:rsidP="00A83A6A">
                            <w:pPr>
                              <w:pStyle w:val="Caption"/>
                              <w:rPr>
                                <w:rFonts w:cs="Arial Bold"/>
                                <w:b/>
                                <w:bCs/>
                                <w:noProof/>
                                <w:color w:val="0070C0"/>
                                <w:sz w:val="24"/>
                                <w:szCs w:val="24"/>
                              </w:rPr>
                            </w:pPr>
                            <w:bookmarkStart w:id="35" w:name="_Ref107321933"/>
                            <w:r>
                              <w:rPr>
                                <w:color w:val="0070C0"/>
                                <w:sz w:val="24"/>
                                <w:szCs w:val="24"/>
                              </w:rPr>
                              <w:t xml:space="preserve"> Location </w:t>
                            </w:r>
                            <w:r w:rsidR="00122D58">
                              <w:rPr>
                                <w:color w:val="0070C0"/>
                                <w:sz w:val="24"/>
                                <w:szCs w:val="24"/>
                              </w:rPr>
                              <w:t xml:space="preserve">of </w:t>
                            </w:r>
                            <w:proofErr w:type="spellStart"/>
                            <w:r w:rsidR="00122D58" w:rsidRPr="00A83A6A">
                              <w:rPr>
                                <w:color w:val="0070C0"/>
                                <w:sz w:val="24"/>
                                <w:szCs w:val="24"/>
                              </w:rPr>
                              <w:t>Treeby</w:t>
                            </w:r>
                            <w:proofErr w:type="spellEnd"/>
                            <w:r w:rsidR="00A83A6A" w:rsidRPr="00A83A6A">
                              <w:rPr>
                                <w:color w:val="0070C0"/>
                                <w:sz w:val="24"/>
                                <w:szCs w:val="24"/>
                              </w:rPr>
                              <w:t xml:space="preserve"> East </w:t>
                            </w:r>
                            <w:r w:rsidR="007C3A50">
                              <w:rPr>
                                <w:color w:val="0070C0"/>
                                <w:sz w:val="24"/>
                                <w:szCs w:val="24"/>
                              </w:rPr>
                              <w:t xml:space="preserve">POS </w:t>
                            </w:r>
                            <w:r w:rsidR="00E8626B">
                              <w:rPr>
                                <w:color w:val="0070C0"/>
                                <w:sz w:val="24"/>
                                <w:szCs w:val="24"/>
                              </w:rPr>
                              <w:t>on</w:t>
                            </w:r>
                            <w:r w:rsidR="00633639">
                              <w:rPr>
                                <w:color w:val="0070C0"/>
                                <w:sz w:val="24"/>
                                <w:szCs w:val="24"/>
                              </w:rPr>
                              <w:t xml:space="preserve"> </w:t>
                            </w:r>
                            <w:r w:rsidR="00A83A6A" w:rsidRPr="00A83A6A">
                              <w:rPr>
                                <w:color w:val="0070C0"/>
                                <w:sz w:val="24"/>
                                <w:szCs w:val="24"/>
                              </w:rPr>
                              <w:t>Lot 705 Armadale Road, Treeby</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47931" id="Text Box 35" o:spid="_x0000_s1029" type="#_x0000_t202" style="position:absolute;margin-left:-.15pt;margin-top:1.4pt;width:626.55pt;height:20.3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" stroked="f">
                <v:textbox inset="0,0,0,0">
                  <w:txbxContent>
                    <w:p w14:paraId="2295A6DE" w14:textId="3FF937E6" w:rsidR="00A83A6A" w:rsidRPr="00A83A6A" w:rsidRDefault="00F8614C" w:rsidP="00A83A6A">
                      <w:pPr>
                        <w:pStyle w:val="Caption"/>
                        <w:rPr>
                          <w:rFonts w:cs="Arial Bold"/>
                          <w:b/>
                          <w:bCs/>
                          <w:noProof/>
                          <w:color w:val="0070C0"/>
                          <w:sz w:val="24"/>
                          <w:szCs w:val="24"/>
                        </w:rPr>
                      </w:pPr>
                      <w:bookmarkStart w:id="41" w:name="_Ref107321933"/>
                      <w:r>
                        <w:rPr>
                          <w:color w:val="0070C0"/>
                          <w:sz w:val="24"/>
                          <w:szCs w:val="24"/>
                        </w:rPr>
                        <w:t xml:space="preserve"> Location </w:t>
                      </w:r>
                      <w:r w:rsidR="00122D58">
                        <w:rPr>
                          <w:color w:val="0070C0"/>
                          <w:sz w:val="24"/>
                          <w:szCs w:val="24"/>
                        </w:rPr>
                        <w:t xml:space="preserve">of </w:t>
                      </w:r>
                      <w:proofErr w:type="spellStart"/>
                      <w:r w:rsidR="00122D58" w:rsidRPr="00A83A6A">
                        <w:rPr>
                          <w:color w:val="0070C0"/>
                          <w:sz w:val="24"/>
                          <w:szCs w:val="24"/>
                        </w:rPr>
                        <w:t>Treeby</w:t>
                      </w:r>
                      <w:proofErr w:type="spellEnd"/>
                      <w:r w:rsidR="00A83A6A" w:rsidRPr="00A83A6A">
                        <w:rPr>
                          <w:color w:val="0070C0"/>
                          <w:sz w:val="24"/>
                          <w:szCs w:val="24"/>
                        </w:rPr>
                        <w:t xml:space="preserve"> East </w:t>
                      </w:r>
                      <w:r w:rsidR="007C3A50">
                        <w:rPr>
                          <w:color w:val="0070C0"/>
                          <w:sz w:val="24"/>
                          <w:szCs w:val="24"/>
                        </w:rPr>
                        <w:t xml:space="preserve">POS </w:t>
                      </w:r>
                      <w:r w:rsidR="00E8626B">
                        <w:rPr>
                          <w:color w:val="0070C0"/>
                          <w:sz w:val="24"/>
                          <w:szCs w:val="24"/>
                        </w:rPr>
                        <w:t>on</w:t>
                      </w:r>
                      <w:r w:rsidR="00633639">
                        <w:rPr>
                          <w:color w:val="0070C0"/>
                          <w:sz w:val="24"/>
                          <w:szCs w:val="24"/>
                        </w:rPr>
                        <w:t xml:space="preserve"> </w:t>
                      </w:r>
                      <w:r w:rsidR="00A83A6A" w:rsidRPr="00A83A6A">
                        <w:rPr>
                          <w:color w:val="0070C0"/>
                          <w:sz w:val="24"/>
                          <w:szCs w:val="24"/>
                        </w:rPr>
                        <w:t>Lot 705 Armadale Road, Treeby</w:t>
                      </w:r>
                      <w:bookmarkEnd w:id="41"/>
                    </w:p>
                  </w:txbxContent>
                </v:textbox>
                <w10:wrap type="tight"/>
              </v:shape>
            </w:pict>
          </mc:Fallback>
        </mc:AlternateContent>
      </w:r>
    </w:p>
    <w:p w14:paraId="3DF4038B" w14:textId="77777777" w:rsidR="00A83A6A" w:rsidRDefault="00A83A6A">
      <w:pPr>
        <w:spacing w:after="0" w:line="240" w:lineRule="auto"/>
        <w:rPr>
          <w:rFonts w:cs="Arial Bold"/>
          <w:b/>
          <w:bCs/>
          <w:color w:val="007DB4"/>
          <w:sz w:val="28"/>
          <w:szCs w:val="28"/>
        </w:rPr>
      </w:pPr>
      <w:r>
        <w:br w:type="page"/>
      </w:r>
    </w:p>
    <w:bookmarkStart w:id="36" w:name="_Toc115348978"/>
    <w:p w14:paraId="5ABB34BB" w14:textId="690E0082" w:rsidR="000D74E0" w:rsidRDefault="00CF56F9" w:rsidP="00027C59">
      <w:pPr>
        <w:pStyle w:val="Heading1"/>
      </w:pPr>
      <w:r>
        <w:rPr>
          <w:noProof/>
        </w:rPr>
        <w:lastRenderedPageBreak/>
        <mc:AlternateContent>
          <mc:Choice Requires="wps">
            <w:drawing>
              <wp:anchor distT="0" distB="0" distL="114300" distR="114300" simplePos="0" relativeHeight="251708416" behindDoc="1" locked="0" layoutInCell="1" allowOverlap="1" wp14:anchorId="685211B3" wp14:editId="15223693">
                <wp:simplePos x="0" y="0"/>
                <wp:positionH relativeFrom="column">
                  <wp:posOffset>-10719</wp:posOffset>
                </wp:positionH>
                <wp:positionV relativeFrom="paragraph">
                  <wp:posOffset>342265</wp:posOffset>
                </wp:positionV>
                <wp:extent cx="6376670" cy="254000"/>
                <wp:effectExtent l="0" t="0" r="5080" b="0"/>
                <wp:wrapTight wrapText="bothSides">
                  <wp:wrapPolygon edited="0">
                    <wp:start x="0" y="0"/>
                    <wp:lineTo x="0" y="19440"/>
                    <wp:lineTo x="21553" y="19440"/>
                    <wp:lineTo x="2155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376670" cy="254000"/>
                        </a:xfrm>
                        <a:prstGeom prst="rect">
                          <a:avLst/>
                        </a:prstGeom>
                        <a:solidFill>
                          <a:prstClr val="white"/>
                        </a:solidFill>
                        <a:ln>
                          <a:noFill/>
                        </a:ln>
                      </wps:spPr>
                      <wps:txbx>
                        <w:txbxContent>
                          <w:p w14:paraId="0624AB32" w14:textId="1B89CDEF" w:rsidR="00CF56F9" w:rsidRPr="00CF56F9" w:rsidRDefault="00CF56F9" w:rsidP="00CF56F9">
                            <w:pPr>
                              <w:pStyle w:val="Caption"/>
                              <w:rPr>
                                <w:b/>
                                <w:noProof/>
                                <w:color w:val="0070C0"/>
                                <w:sz w:val="24"/>
                                <w:szCs w:val="24"/>
                                <w:lang w:eastAsia="zh-CN"/>
                              </w:rPr>
                            </w:pPr>
                            <w:bookmarkStart w:id="37" w:name="_Ref107316973"/>
                            <w:r w:rsidRPr="00CF56F9">
                              <w:rPr>
                                <w:color w:val="0070C0"/>
                                <w:sz w:val="24"/>
                                <w:szCs w:val="24"/>
                              </w:rPr>
                              <w:t xml:space="preserve">Table </w:t>
                            </w:r>
                            <w:r w:rsidRPr="00CF56F9">
                              <w:rPr>
                                <w:color w:val="0070C0"/>
                                <w:sz w:val="24"/>
                                <w:szCs w:val="24"/>
                              </w:rPr>
                              <w:fldChar w:fldCharType="begin"/>
                            </w:r>
                            <w:r w:rsidRPr="00CF56F9">
                              <w:rPr>
                                <w:color w:val="0070C0"/>
                                <w:sz w:val="24"/>
                                <w:szCs w:val="24"/>
                              </w:rPr>
                              <w:instrText xml:space="preserve"> SEQ Table \* ARABIC </w:instrText>
                            </w:r>
                            <w:r w:rsidRPr="00CF56F9">
                              <w:rPr>
                                <w:color w:val="0070C0"/>
                                <w:sz w:val="24"/>
                                <w:szCs w:val="24"/>
                              </w:rPr>
                              <w:fldChar w:fldCharType="separate"/>
                            </w:r>
                            <w:r w:rsidR="001739D8">
                              <w:rPr>
                                <w:noProof/>
                                <w:color w:val="0070C0"/>
                                <w:sz w:val="24"/>
                                <w:szCs w:val="24"/>
                              </w:rPr>
                              <w:t>2</w:t>
                            </w:r>
                            <w:r w:rsidRPr="00CF56F9">
                              <w:rPr>
                                <w:color w:val="0070C0"/>
                                <w:sz w:val="24"/>
                                <w:szCs w:val="24"/>
                              </w:rPr>
                              <w:fldChar w:fldCharType="end"/>
                            </w:r>
                            <w:r w:rsidRPr="00CF56F9">
                              <w:rPr>
                                <w:color w:val="0070C0"/>
                                <w:sz w:val="24"/>
                                <w:szCs w:val="24"/>
                              </w:rPr>
                              <w:t xml:space="preserve"> Summary Sheet</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211B3" id="Text Box 9" o:spid="_x0000_s1030" type="#_x0000_t202" style="position:absolute;margin-left:-.85pt;margin-top:26.95pt;width:502.1pt;height:20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" stroked="f">
                <v:textbox inset="0,0,0,0">
                  <w:txbxContent>
                    <w:p w14:paraId="0624AB32" w14:textId="1B89CDEF" w:rsidR="00CF56F9" w:rsidRPr="00CF56F9" w:rsidRDefault="00CF56F9" w:rsidP="00CF56F9">
                      <w:pPr>
                        <w:pStyle w:val="Caption"/>
                        <w:rPr>
                          <w:b/>
                          <w:noProof/>
                          <w:color w:val="0070C0"/>
                          <w:sz w:val="24"/>
                          <w:szCs w:val="24"/>
                          <w:lang w:eastAsia="zh-CN"/>
                        </w:rPr>
                      </w:pPr>
                      <w:bookmarkStart w:id="44" w:name="_Ref107316973"/>
                      <w:r w:rsidRPr="00CF56F9">
                        <w:rPr>
                          <w:color w:val="0070C0"/>
                          <w:sz w:val="24"/>
                          <w:szCs w:val="24"/>
                        </w:rPr>
                        <w:t xml:space="preserve">Table </w:t>
                      </w:r>
                      <w:r w:rsidRPr="00CF56F9">
                        <w:rPr>
                          <w:color w:val="0070C0"/>
                          <w:sz w:val="24"/>
                          <w:szCs w:val="24"/>
                        </w:rPr>
                        <w:fldChar w:fldCharType="begin"/>
                      </w:r>
                      <w:r w:rsidRPr="00CF56F9">
                        <w:rPr>
                          <w:color w:val="0070C0"/>
                          <w:sz w:val="24"/>
                          <w:szCs w:val="24"/>
                        </w:rPr>
                        <w:instrText xml:space="preserve"> SEQ Table \* ARABIC </w:instrText>
                      </w:r>
                      <w:r w:rsidRPr="00CF56F9">
                        <w:rPr>
                          <w:color w:val="0070C0"/>
                          <w:sz w:val="24"/>
                          <w:szCs w:val="24"/>
                        </w:rPr>
                        <w:fldChar w:fldCharType="separate"/>
                      </w:r>
                      <w:r w:rsidR="001739D8">
                        <w:rPr>
                          <w:noProof/>
                          <w:color w:val="0070C0"/>
                          <w:sz w:val="24"/>
                          <w:szCs w:val="24"/>
                        </w:rPr>
                        <w:t>2</w:t>
                      </w:r>
                      <w:r w:rsidRPr="00CF56F9">
                        <w:rPr>
                          <w:color w:val="0070C0"/>
                          <w:sz w:val="24"/>
                          <w:szCs w:val="24"/>
                        </w:rPr>
                        <w:fldChar w:fldCharType="end"/>
                      </w:r>
                      <w:r w:rsidRPr="00CF56F9">
                        <w:rPr>
                          <w:color w:val="0070C0"/>
                          <w:sz w:val="24"/>
                          <w:szCs w:val="24"/>
                        </w:rPr>
                        <w:t xml:space="preserve"> Summary Sheet</w:t>
                      </w:r>
                      <w:bookmarkEnd w:id="44"/>
                    </w:p>
                  </w:txbxContent>
                </v:textbox>
                <w10:wrap type="tight"/>
              </v:shape>
            </w:pict>
          </mc:Fallback>
        </mc:AlternateContent>
      </w:r>
      <w:r w:rsidR="000D74E0">
        <w:t>Annex 2 – Cost Apportionment Schedule (CAS)</w:t>
      </w:r>
      <w:bookmarkEnd w:id="36"/>
    </w:p>
    <w:p w14:paraId="5FEA1511" w14:textId="593659DC" w:rsidR="00973C42" w:rsidRPr="00973C42" w:rsidRDefault="002C214D" w:rsidP="00973C42">
      <w:r w:rsidRPr="00F72912">
        <w:rPr>
          <w:noProof/>
        </w:rPr>
        <w:drawing>
          <wp:anchor distT="0" distB="0" distL="114300" distR="114300" simplePos="0" relativeHeight="251740160" behindDoc="1" locked="0" layoutInCell="1" allowOverlap="1" wp14:anchorId="73B2D44E" wp14:editId="5E5C98C1">
            <wp:simplePos x="0" y="0"/>
            <wp:positionH relativeFrom="margin">
              <wp:align>left</wp:align>
            </wp:positionH>
            <wp:positionV relativeFrom="paragraph">
              <wp:posOffset>263906</wp:posOffset>
            </wp:positionV>
            <wp:extent cx="8427085" cy="3386455"/>
            <wp:effectExtent l="0" t="0" r="0" b="4445"/>
            <wp:wrapTight wrapText="bothSides">
              <wp:wrapPolygon edited="0">
                <wp:start x="0" y="0"/>
                <wp:lineTo x="0" y="21507"/>
                <wp:lineTo x="21533" y="21507"/>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 r="982"/>
                    <a:stretch/>
                  </pic:blipFill>
                  <pic:spPr bwMode="auto">
                    <a:xfrm>
                      <a:off x="0" y="0"/>
                      <a:ext cx="8427085" cy="33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FBBD04" w14:textId="5395B2A7" w:rsidR="000D74E0" w:rsidRPr="000D74E0" w:rsidRDefault="000D74E0" w:rsidP="000D74E0"/>
    <w:p w14:paraId="229FD544" w14:textId="14CE4273" w:rsidR="001F588A" w:rsidRDefault="001F588A" w:rsidP="008D677E">
      <w:pPr>
        <w:pStyle w:val="TableHeading"/>
      </w:pPr>
    </w:p>
    <w:p w14:paraId="7AFA1246" w14:textId="11109F73" w:rsidR="0001287A" w:rsidRDefault="0001287A" w:rsidP="0001287A">
      <w:pPr>
        <w:spacing w:after="0"/>
      </w:pPr>
    </w:p>
    <w:p w14:paraId="46F605CD" w14:textId="1883B64F" w:rsidR="000D74E0" w:rsidRDefault="000D74E0" w:rsidP="0001287A">
      <w:pPr>
        <w:spacing w:after="0"/>
      </w:pPr>
    </w:p>
    <w:p w14:paraId="05E100D3" w14:textId="08138B09" w:rsidR="000D74E0" w:rsidRDefault="000D74E0" w:rsidP="0001287A">
      <w:pPr>
        <w:spacing w:after="0"/>
      </w:pPr>
    </w:p>
    <w:p w14:paraId="491E22B4" w14:textId="77777777" w:rsidR="00420466" w:rsidRDefault="00420466" w:rsidP="0001287A">
      <w:pPr>
        <w:spacing w:after="0"/>
        <w:rPr>
          <w:noProof/>
        </w:rPr>
      </w:pPr>
    </w:p>
    <w:p w14:paraId="68A79656" w14:textId="77777777" w:rsidR="00420466" w:rsidRDefault="00420466" w:rsidP="0001287A">
      <w:pPr>
        <w:spacing w:after="0"/>
        <w:rPr>
          <w:noProof/>
        </w:rPr>
      </w:pPr>
    </w:p>
    <w:p w14:paraId="1603B835" w14:textId="784009D3" w:rsidR="00420466" w:rsidRDefault="00420466" w:rsidP="0001287A">
      <w:pPr>
        <w:spacing w:after="0"/>
        <w:rPr>
          <w:noProof/>
        </w:rPr>
      </w:pPr>
    </w:p>
    <w:p w14:paraId="535EFF7A" w14:textId="6BF9B1F1" w:rsidR="00420466" w:rsidRDefault="00847639" w:rsidP="0001287A">
      <w:pPr>
        <w:spacing w:after="0"/>
        <w:rPr>
          <w:noProof/>
        </w:rPr>
      </w:pPr>
      <w:r>
        <w:rPr>
          <w:noProof/>
        </w:rPr>
        <mc:AlternateContent>
          <mc:Choice Requires="wps">
            <w:drawing>
              <wp:anchor distT="0" distB="0" distL="114300" distR="114300" simplePos="0" relativeHeight="251711488" behindDoc="1" locked="0" layoutInCell="1" allowOverlap="1" wp14:anchorId="1836CEDA" wp14:editId="7136C03E">
                <wp:simplePos x="0" y="0"/>
                <wp:positionH relativeFrom="margin">
                  <wp:align>left</wp:align>
                </wp:positionH>
                <wp:positionV relativeFrom="paragraph">
                  <wp:posOffset>0</wp:posOffset>
                </wp:positionV>
                <wp:extent cx="3799205" cy="330835"/>
                <wp:effectExtent l="0" t="0" r="0" b="0"/>
                <wp:wrapTight wrapText="bothSides">
                  <wp:wrapPolygon edited="0">
                    <wp:start x="0" y="0"/>
                    <wp:lineTo x="0" y="19900"/>
                    <wp:lineTo x="21445" y="19900"/>
                    <wp:lineTo x="2144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799205" cy="330835"/>
                        </a:xfrm>
                        <a:prstGeom prst="rect">
                          <a:avLst/>
                        </a:prstGeom>
                        <a:solidFill>
                          <a:prstClr val="white"/>
                        </a:solidFill>
                        <a:ln>
                          <a:noFill/>
                        </a:ln>
                      </wps:spPr>
                      <wps:txbx>
                        <w:txbxContent>
                          <w:p w14:paraId="57A88FD5" w14:textId="48EAA24F" w:rsidR="001739D8" w:rsidRPr="001739D8" w:rsidRDefault="001739D8" w:rsidP="001739D8">
                            <w:pPr>
                              <w:pStyle w:val="Caption"/>
                              <w:rPr>
                                <w:noProof/>
                                <w:color w:val="0070C0"/>
                                <w:sz w:val="24"/>
                                <w:szCs w:val="24"/>
                              </w:rPr>
                            </w:pPr>
                            <w:r w:rsidRPr="001739D8">
                              <w:rPr>
                                <w:color w:val="0070C0"/>
                                <w:sz w:val="24"/>
                                <w:szCs w:val="24"/>
                              </w:rPr>
                              <w:t xml:space="preserve">Table </w:t>
                            </w:r>
                            <w:r w:rsidRPr="001739D8">
                              <w:rPr>
                                <w:color w:val="0070C0"/>
                                <w:sz w:val="24"/>
                                <w:szCs w:val="24"/>
                              </w:rPr>
                              <w:fldChar w:fldCharType="begin"/>
                            </w:r>
                            <w:r w:rsidRPr="001739D8">
                              <w:rPr>
                                <w:color w:val="0070C0"/>
                                <w:sz w:val="24"/>
                                <w:szCs w:val="24"/>
                              </w:rPr>
                              <w:instrText xml:space="preserve"> SEQ Table \* ARABIC </w:instrText>
                            </w:r>
                            <w:r w:rsidRPr="001739D8">
                              <w:rPr>
                                <w:color w:val="0070C0"/>
                                <w:sz w:val="24"/>
                                <w:szCs w:val="24"/>
                              </w:rPr>
                              <w:fldChar w:fldCharType="separate"/>
                            </w:r>
                            <w:r>
                              <w:rPr>
                                <w:noProof/>
                                <w:color w:val="0070C0"/>
                                <w:sz w:val="24"/>
                                <w:szCs w:val="24"/>
                              </w:rPr>
                              <w:t>3</w:t>
                            </w:r>
                            <w:r w:rsidRPr="001739D8">
                              <w:rPr>
                                <w:color w:val="0070C0"/>
                                <w:sz w:val="24"/>
                                <w:szCs w:val="24"/>
                              </w:rPr>
                              <w:fldChar w:fldCharType="end"/>
                            </w:r>
                            <w:r w:rsidRPr="001739D8">
                              <w:rPr>
                                <w:color w:val="0070C0"/>
                                <w:sz w:val="24"/>
                                <w:szCs w:val="24"/>
                              </w:rPr>
                              <w:t xml:space="preserve"> Contribution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CEDA" id="Text Box 12" o:spid="_x0000_s1031" type="#_x0000_t202" style="position:absolute;margin-left:0;margin-top:0;width:299.15pt;height:26.0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" stroked="f">
                <v:textbox inset="0,0,0,0">
                  <w:txbxContent>
                    <w:p w14:paraId="57A88FD5" w14:textId="48EAA24F" w:rsidR="001739D8" w:rsidRPr="001739D8" w:rsidRDefault="001739D8" w:rsidP="001739D8">
                      <w:pPr>
                        <w:pStyle w:val="Caption"/>
                        <w:rPr>
                          <w:noProof/>
                          <w:color w:val="0070C0"/>
                          <w:sz w:val="24"/>
                          <w:szCs w:val="24"/>
                        </w:rPr>
                      </w:pPr>
                      <w:r w:rsidRPr="001739D8">
                        <w:rPr>
                          <w:color w:val="0070C0"/>
                          <w:sz w:val="24"/>
                          <w:szCs w:val="24"/>
                        </w:rPr>
                        <w:t xml:space="preserve">Table </w:t>
                      </w:r>
                      <w:r w:rsidRPr="001739D8">
                        <w:rPr>
                          <w:color w:val="0070C0"/>
                          <w:sz w:val="24"/>
                          <w:szCs w:val="24"/>
                        </w:rPr>
                        <w:fldChar w:fldCharType="begin"/>
                      </w:r>
                      <w:r w:rsidRPr="001739D8">
                        <w:rPr>
                          <w:color w:val="0070C0"/>
                          <w:sz w:val="24"/>
                          <w:szCs w:val="24"/>
                        </w:rPr>
                        <w:instrText xml:space="preserve"> SEQ Table \* ARABIC </w:instrText>
                      </w:r>
                      <w:r w:rsidRPr="001739D8">
                        <w:rPr>
                          <w:color w:val="0070C0"/>
                          <w:sz w:val="24"/>
                          <w:szCs w:val="24"/>
                        </w:rPr>
                        <w:fldChar w:fldCharType="separate"/>
                      </w:r>
                      <w:r>
                        <w:rPr>
                          <w:noProof/>
                          <w:color w:val="0070C0"/>
                          <w:sz w:val="24"/>
                          <w:szCs w:val="24"/>
                        </w:rPr>
                        <w:t>3</w:t>
                      </w:r>
                      <w:r w:rsidRPr="001739D8">
                        <w:rPr>
                          <w:color w:val="0070C0"/>
                          <w:sz w:val="24"/>
                          <w:szCs w:val="24"/>
                        </w:rPr>
                        <w:fldChar w:fldCharType="end"/>
                      </w:r>
                      <w:r w:rsidRPr="001739D8">
                        <w:rPr>
                          <w:color w:val="0070C0"/>
                          <w:sz w:val="24"/>
                          <w:szCs w:val="24"/>
                        </w:rPr>
                        <w:t xml:space="preserve"> Contribution Register</w:t>
                      </w:r>
                    </w:p>
                  </w:txbxContent>
                </v:textbox>
                <w10:wrap type="tight" anchorx="margin"/>
              </v:shape>
            </w:pict>
          </mc:Fallback>
        </mc:AlternateContent>
      </w:r>
    </w:p>
    <w:p w14:paraId="715818BF" w14:textId="658FE34C" w:rsidR="00420466" w:rsidRDefault="0022225F" w:rsidP="0001287A">
      <w:pPr>
        <w:spacing w:after="0"/>
        <w:rPr>
          <w:noProof/>
        </w:rPr>
      </w:pPr>
      <w:r w:rsidRPr="00F72912">
        <w:rPr>
          <w:noProof/>
        </w:rPr>
        <w:drawing>
          <wp:anchor distT="0" distB="0" distL="114300" distR="114300" simplePos="0" relativeHeight="251741184" behindDoc="1" locked="0" layoutInCell="1" allowOverlap="1" wp14:anchorId="54547BD9" wp14:editId="7FF806E5">
            <wp:simplePos x="0" y="0"/>
            <wp:positionH relativeFrom="margin">
              <wp:align>left</wp:align>
            </wp:positionH>
            <wp:positionV relativeFrom="paragraph">
              <wp:posOffset>204470</wp:posOffset>
            </wp:positionV>
            <wp:extent cx="8670925" cy="4619625"/>
            <wp:effectExtent l="0" t="0" r="0" b="0"/>
            <wp:wrapTight wrapText="bothSides">
              <wp:wrapPolygon edited="0">
                <wp:start x="0" y="0"/>
                <wp:lineTo x="0" y="21466"/>
                <wp:lineTo x="21545" y="21466"/>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73350" cy="4620904"/>
                    </a:xfrm>
                    <a:prstGeom prst="rect">
                      <a:avLst/>
                    </a:prstGeom>
                  </pic:spPr>
                </pic:pic>
              </a:graphicData>
            </a:graphic>
            <wp14:sizeRelH relativeFrom="margin">
              <wp14:pctWidth>0</wp14:pctWidth>
            </wp14:sizeRelH>
            <wp14:sizeRelV relativeFrom="margin">
              <wp14:pctHeight>0</wp14:pctHeight>
            </wp14:sizeRelV>
          </wp:anchor>
        </w:drawing>
      </w:r>
    </w:p>
    <w:p w14:paraId="175486E1" w14:textId="10A6AEE3" w:rsidR="00420466" w:rsidRDefault="00420466" w:rsidP="0001287A">
      <w:pPr>
        <w:spacing w:after="0"/>
        <w:rPr>
          <w:noProof/>
        </w:rPr>
      </w:pPr>
    </w:p>
    <w:p w14:paraId="147A9DFD" w14:textId="3EB3C427" w:rsidR="00420466" w:rsidRDefault="00420466" w:rsidP="0001287A">
      <w:pPr>
        <w:spacing w:after="0"/>
        <w:rPr>
          <w:noProof/>
        </w:rPr>
      </w:pPr>
    </w:p>
    <w:p w14:paraId="3C3A5E4D" w14:textId="4844E370" w:rsidR="00420466" w:rsidRDefault="00420466" w:rsidP="0001287A">
      <w:pPr>
        <w:spacing w:after="0"/>
        <w:rPr>
          <w:noProof/>
        </w:rPr>
      </w:pPr>
    </w:p>
    <w:p w14:paraId="1604D5F4" w14:textId="77777777" w:rsidR="00420466" w:rsidRDefault="00420466" w:rsidP="0001287A">
      <w:pPr>
        <w:spacing w:after="0"/>
        <w:rPr>
          <w:noProof/>
        </w:rPr>
      </w:pPr>
    </w:p>
    <w:p w14:paraId="2A21AB1F" w14:textId="21C1521D" w:rsidR="001739D8" w:rsidRPr="001739D8" w:rsidRDefault="001739D8" w:rsidP="001739D8">
      <w:pPr>
        <w:pStyle w:val="Caption"/>
        <w:keepNext/>
        <w:rPr>
          <w:color w:val="0070C0"/>
          <w:sz w:val="24"/>
          <w:szCs w:val="24"/>
        </w:rPr>
      </w:pPr>
      <w:r w:rsidRPr="001739D8">
        <w:rPr>
          <w:color w:val="0070C0"/>
          <w:sz w:val="24"/>
          <w:szCs w:val="24"/>
        </w:rPr>
        <w:t xml:space="preserve">Table </w:t>
      </w:r>
      <w:r w:rsidRPr="001739D8">
        <w:rPr>
          <w:color w:val="0070C0"/>
          <w:sz w:val="24"/>
          <w:szCs w:val="24"/>
        </w:rPr>
        <w:fldChar w:fldCharType="begin"/>
      </w:r>
      <w:r w:rsidRPr="001739D8">
        <w:rPr>
          <w:color w:val="0070C0"/>
          <w:sz w:val="24"/>
          <w:szCs w:val="24"/>
        </w:rPr>
        <w:instrText xml:space="preserve"> SEQ Table \* ARABIC </w:instrText>
      </w:r>
      <w:r w:rsidRPr="001739D8">
        <w:rPr>
          <w:color w:val="0070C0"/>
          <w:sz w:val="24"/>
          <w:szCs w:val="24"/>
        </w:rPr>
        <w:fldChar w:fldCharType="separate"/>
      </w:r>
      <w:r w:rsidRPr="001739D8">
        <w:rPr>
          <w:noProof/>
          <w:color w:val="0070C0"/>
          <w:sz w:val="24"/>
          <w:szCs w:val="24"/>
        </w:rPr>
        <w:t>4</w:t>
      </w:r>
      <w:r w:rsidRPr="001739D8">
        <w:rPr>
          <w:color w:val="0070C0"/>
          <w:sz w:val="24"/>
          <w:szCs w:val="24"/>
        </w:rPr>
        <w:fldChar w:fldCharType="end"/>
      </w:r>
      <w:r w:rsidRPr="001739D8">
        <w:rPr>
          <w:color w:val="0070C0"/>
          <w:sz w:val="24"/>
          <w:szCs w:val="24"/>
        </w:rPr>
        <w:t xml:space="preserve"> Administration Costs</w:t>
      </w:r>
    </w:p>
    <w:p w14:paraId="076788CD" w14:textId="2D3806C3" w:rsidR="00E77DDF" w:rsidRDefault="00F72912" w:rsidP="0001287A">
      <w:pPr>
        <w:spacing w:after="0"/>
        <w:rPr>
          <w:noProof/>
        </w:rPr>
      </w:pPr>
      <w:r w:rsidRPr="00F72912">
        <w:rPr>
          <w:noProof/>
        </w:rPr>
        <w:drawing>
          <wp:anchor distT="0" distB="0" distL="114300" distR="114300" simplePos="0" relativeHeight="251742208" behindDoc="1" locked="0" layoutInCell="1" allowOverlap="1" wp14:anchorId="59682FBE" wp14:editId="35A31655">
            <wp:simplePos x="0" y="0"/>
            <wp:positionH relativeFrom="column">
              <wp:posOffset>4386</wp:posOffset>
            </wp:positionH>
            <wp:positionV relativeFrom="paragraph">
              <wp:posOffset>1034</wp:posOffset>
            </wp:positionV>
            <wp:extent cx="6858957" cy="3677163"/>
            <wp:effectExtent l="0" t="0" r="0" b="0"/>
            <wp:wrapTight wrapText="bothSides">
              <wp:wrapPolygon edited="0">
                <wp:start x="0" y="0"/>
                <wp:lineTo x="0" y="21488"/>
                <wp:lineTo x="21538" y="21488"/>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957" cy="3677163"/>
                    </a:xfrm>
                    <a:prstGeom prst="rect">
                      <a:avLst/>
                    </a:prstGeom>
                  </pic:spPr>
                </pic:pic>
              </a:graphicData>
            </a:graphic>
          </wp:anchor>
        </w:drawing>
      </w:r>
    </w:p>
    <w:p w14:paraId="22996DD1" w14:textId="49B77CBB" w:rsidR="00E77DDF" w:rsidRDefault="00E77DDF" w:rsidP="0001287A">
      <w:pPr>
        <w:spacing w:after="0"/>
        <w:rPr>
          <w:noProof/>
        </w:rPr>
      </w:pPr>
    </w:p>
    <w:p w14:paraId="45D8E650" w14:textId="03D23C5E" w:rsidR="00E77DDF" w:rsidRDefault="00E77DDF" w:rsidP="0001287A">
      <w:pPr>
        <w:spacing w:after="0"/>
        <w:rPr>
          <w:noProof/>
        </w:rPr>
      </w:pPr>
    </w:p>
    <w:p w14:paraId="3A8B0265" w14:textId="01E7ADFE" w:rsidR="00E77DDF" w:rsidRDefault="00E77DDF" w:rsidP="0001287A">
      <w:pPr>
        <w:spacing w:after="0"/>
      </w:pPr>
    </w:p>
    <w:p w14:paraId="73805BF0" w14:textId="77777777" w:rsidR="00CC1810" w:rsidRDefault="00CC1810" w:rsidP="00CC1810"/>
    <w:p w14:paraId="52DAD38A" w14:textId="77777777" w:rsidR="00CC1810" w:rsidRDefault="00CC1810" w:rsidP="00763C1C">
      <w:pPr>
        <w:spacing w:after="0" w:line="240" w:lineRule="auto"/>
        <w:rPr>
          <w:rFonts w:ascii="Calibri" w:eastAsia="Times New Roman" w:hAnsi="Calibri" w:cs="Calibri"/>
          <w:b/>
          <w:bCs/>
          <w:color w:val="000000"/>
          <w:sz w:val="22"/>
          <w:szCs w:val="22"/>
          <w:lang w:val="en-AU" w:eastAsia="en-AU"/>
        </w:rPr>
        <w:sectPr w:rsidR="00CC1810" w:rsidSect="00100784">
          <w:pgSz w:w="16840" w:h="11900" w:orient="landscape"/>
          <w:pgMar w:top="1134" w:right="1701" w:bottom="1134" w:left="1701" w:header="709" w:footer="79" w:gutter="0"/>
          <w:cols w:space="708"/>
          <w:titlePg/>
          <w:docGrid w:linePitch="360"/>
        </w:sectPr>
      </w:pPr>
    </w:p>
    <w:p w14:paraId="500CE4D8" w14:textId="3C39CF22" w:rsidR="00CC1810" w:rsidRDefault="00CC1810" w:rsidP="00CC1810">
      <w:pPr>
        <w:pStyle w:val="Heading1"/>
      </w:pPr>
      <w:bookmarkStart w:id="38" w:name="_Annex_3_–_1"/>
      <w:bookmarkStart w:id="39" w:name="_Toc115348979"/>
      <w:bookmarkEnd w:id="38"/>
      <w:r>
        <w:lastRenderedPageBreak/>
        <w:t>Annex 3 – Capital Expenditure Plan (CEP)</w:t>
      </w:r>
      <w:bookmarkEnd w:id="39"/>
    </w:p>
    <w:tbl>
      <w:tblPr>
        <w:tblW w:w="6222"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253"/>
        <w:gridCol w:w="1843"/>
        <w:gridCol w:w="2126"/>
      </w:tblGrid>
      <w:tr w:rsidR="0077289C" w:rsidRPr="00BD1890" w14:paraId="176DC743" w14:textId="77777777" w:rsidTr="0022225F">
        <w:trPr>
          <w:trHeight w:val="722"/>
        </w:trPr>
        <w:tc>
          <w:tcPr>
            <w:tcW w:w="2253" w:type="dxa"/>
            <w:shd w:val="clear" w:color="auto" w:fill="E2EFD9" w:themeFill="accent6" w:themeFillTint="33"/>
            <w:hideMark/>
          </w:tcPr>
          <w:p w14:paraId="62FA1D3C" w14:textId="407650A9" w:rsidR="0077289C" w:rsidRPr="00BD1890" w:rsidRDefault="0077289C" w:rsidP="0077289C">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DCP Reserve balance</w:t>
            </w:r>
            <w:r>
              <w:rPr>
                <w:rFonts w:ascii="Calibri" w:eastAsia="Times New Roman" w:hAnsi="Calibri" w:cs="Calibri"/>
                <w:b/>
                <w:bCs/>
                <w:color w:val="000000"/>
                <w:sz w:val="22"/>
                <w:szCs w:val="22"/>
                <w:lang w:val="en-AU" w:eastAsia="en-AU"/>
              </w:rPr>
              <w:t xml:space="preserve"> </w:t>
            </w:r>
            <w:r w:rsidR="0022225F">
              <w:rPr>
                <w:rFonts w:ascii="Calibri" w:eastAsia="Times New Roman" w:hAnsi="Calibri" w:cs="Calibri"/>
                <w:b/>
                <w:bCs/>
                <w:color w:val="000000"/>
                <w:sz w:val="22"/>
                <w:szCs w:val="22"/>
                <w:lang w:val="en-AU" w:eastAsia="en-AU"/>
              </w:rPr>
              <w:t>as of 31/08/2023</w:t>
            </w:r>
          </w:p>
        </w:tc>
        <w:tc>
          <w:tcPr>
            <w:tcW w:w="1843" w:type="dxa"/>
            <w:shd w:val="clear" w:color="auto" w:fill="FBE4D5" w:themeFill="accent2" w:themeFillTint="33"/>
            <w:hideMark/>
          </w:tcPr>
          <w:p w14:paraId="30407B16" w14:textId="77777777" w:rsidR="0077289C" w:rsidRPr="00BD1890" w:rsidRDefault="0077289C" w:rsidP="0077289C">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*Value of credits</w:t>
            </w:r>
          </w:p>
        </w:tc>
        <w:tc>
          <w:tcPr>
            <w:tcW w:w="2126" w:type="dxa"/>
            <w:shd w:val="clear" w:color="auto" w:fill="FFF2CC" w:themeFill="accent4" w:themeFillTint="33"/>
            <w:hideMark/>
          </w:tcPr>
          <w:p w14:paraId="34BED13C" w14:textId="31373C74" w:rsidR="0077289C" w:rsidRPr="00BD1890" w:rsidRDefault="0077289C" w:rsidP="0077289C">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 xml:space="preserve">Interest earned on DCP funds </w:t>
            </w:r>
            <w:r>
              <w:rPr>
                <w:rFonts w:ascii="Calibri" w:eastAsia="Times New Roman" w:hAnsi="Calibri" w:cs="Calibri"/>
                <w:b/>
                <w:bCs/>
                <w:color w:val="000000"/>
                <w:sz w:val="22"/>
                <w:szCs w:val="22"/>
                <w:lang w:val="en-AU" w:eastAsia="en-AU"/>
              </w:rPr>
              <w:t>202</w:t>
            </w:r>
            <w:r w:rsidR="0022225F">
              <w:rPr>
                <w:rFonts w:ascii="Calibri" w:eastAsia="Times New Roman" w:hAnsi="Calibri" w:cs="Calibri"/>
                <w:b/>
                <w:bCs/>
                <w:color w:val="000000"/>
                <w:sz w:val="22"/>
                <w:szCs w:val="22"/>
                <w:lang w:val="en-AU" w:eastAsia="en-AU"/>
              </w:rPr>
              <w:t>1</w:t>
            </w:r>
            <w:r>
              <w:rPr>
                <w:rFonts w:ascii="Calibri" w:eastAsia="Times New Roman" w:hAnsi="Calibri" w:cs="Calibri"/>
                <w:b/>
                <w:bCs/>
                <w:color w:val="000000"/>
                <w:sz w:val="22"/>
                <w:szCs w:val="22"/>
                <w:lang w:val="en-AU" w:eastAsia="en-AU"/>
              </w:rPr>
              <w:t>/2</w:t>
            </w:r>
            <w:r w:rsidR="0022225F">
              <w:rPr>
                <w:rFonts w:ascii="Calibri" w:eastAsia="Times New Roman" w:hAnsi="Calibri" w:cs="Calibri"/>
                <w:b/>
                <w:bCs/>
                <w:color w:val="000000"/>
                <w:sz w:val="22"/>
                <w:szCs w:val="22"/>
                <w:lang w:val="en-AU" w:eastAsia="en-AU"/>
              </w:rPr>
              <w:t>2</w:t>
            </w:r>
          </w:p>
        </w:tc>
      </w:tr>
      <w:tr w:rsidR="0077289C" w:rsidRPr="00BD1890" w14:paraId="00ECDEB1" w14:textId="77777777" w:rsidTr="0022225F">
        <w:trPr>
          <w:trHeight w:val="424"/>
        </w:trPr>
        <w:tc>
          <w:tcPr>
            <w:tcW w:w="2253" w:type="dxa"/>
            <w:shd w:val="clear" w:color="auto" w:fill="E2EFD9" w:themeFill="accent6" w:themeFillTint="33"/>
            <w:vAlign w:val="center"/>
            <w:hideMark/>
          </w:tcPr>
          <w:p w14:paraId="69820E5C" w14:textId="03F37D21" w:rsidR="0077289C" w:rsidRPr="00BD1890" w:rsidRDefault="0022225F" w:rsidP="006A1058">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340,501</w:t>
            </w:r>
          </w:p>
        </w:tc>
        <w:tc>
          <w:tcPr>
            <w:tcW w:w="1843" w:type="dxa"/>
            <w:shd w:val="clear" w:color="auto" w:fill="FBE4D5" w:themeFill="accent2" w:themeFillTint="33"/>
            <w:vAlign w:val="center"/>
            <w:hideMark/>
          </w:tcPr>
          <w:p w14:paraId="3D6DC207" w14:textId="297F2EBD" w:rsidR="0077289C" w:rsidRPr="00BD1890" w:rsidRDefault="0077289C" w:rsidP="006A1058">
            <w:pPr>
              <w:spacing w:after="0" w:line="240" w:lineRule="auto"/>
              <w:jc w:val="right"/>
              <w:rPr>
                <w:rFonts w:ascii="Calibri" w:eastAsia="Times New Roman" w:hAnsi="Calibri" w:cs="Calibri"/>
                <w:color w:val="000000"/>
                <w:sz w:val="22"/>
                <w:szCs w:val="22"/>
                <w:lang w:val="en-AU" w:eastAsia="en-AU"/>
              </w:rPr>
            </w:pPr>
          </w:p>
        </w:tc>
        <w:tc>
          <w:tcPr>
            <w:tcW w:w="2126" w:type="dxa"/>
            <w:shd w:val="clear" w:color="auto" w:fill="FFF2CC" w:themeFill="accent4" w:themeFillTint="33"/>
            <w:vAlign w:val="center"/>
            <w:hideMark/>
          </w:tcPr>
          <w:p w14:paraId="36B961E2" w14:textId="1B39786A" w:rsidR="0077289C" w:rsidRPr="00BD1890" w:rsidRDefault="0022225F" w:rsidP="006A1058">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294</w:t>
            </w:r>
          </w:p>
        </w:tc>
      </w:tr>
    </w:tbl>
    <w:p w14:paraId="6A640C02" w14:textId="631669E1" w:rsidR="00331F0B" w:rsidRDefault="00331F0B" w:rsidP="00EA32FC">
      <w:pPr>
        <w:spacing w:after="0"/>
      </w:pPr>
    </w:p>
    <w:bookmarkStart w:id="40" w:name="_MON_1739078230"/>
    <w:bookmarkEnd w:id="40"/>
    <w:p w14:paraId="6DE8D718" w14:textId="1E744B2F" w:rsidR="00331F0B" w:rsidRDefault="00A23FFA" w:rsidP="0077289C">
      <w:r>
        <w:object w:dxaOrig="12791" w:dyaOrig="1893" w14:anchorId="1F090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8pt;height:105.4pt" o:ole="">
            <v:imagedata r:id="rId23" o:title=""/>
          </v:shape>
          <o:OLEObject Type="Embed" ProgID="Excel.Sheet.12" ShapeID="_x0000_i1025" DrawAspect="Content" ObjectID="_1780734392" r:id="rId24"/>
        </w:object>
      </w:r>
    </w:p>
    <w:p w14:paraId="5C3A6A59" w14:textId="77777777" w:rsidR="004C3B9B" w:rsidRPr="00177C4E" w:rsidRDefault="004C3B9B" w:rsidP="004C3B9B">
      <w:pPr>
        <w:spacing w:after="0" w:line="240" w:lineRule="auto"/>
        <w:rPr>
          <w:rFonts w:asciiTheme="minorHAnsi" w:hAnsiTheme="minorHAnsi" w:cstheme="minorHAnsi"/>
          <w:b/>
          <w:i/>
          <w:iCs/>
          <w:color w:val="0078AE"/>
          <w:sz w:val="22"/>
          <w:szCs w:val="22"/>
          <w:lang w:eastAsia="zh-CN"/>
        </w:rPr>
      </w:pPr>
      <w:bookmarkStart w:id="41" w:name="_Annex_3_–"/>
      <w:bookmarkStart w:id="42" w:name="_Annex_4_–"/>
      <w:bookmarkStart w:id="43" w:name="_Annex_5_–"/>
      <w:bookmarkEnd w:id="41"/>
      <w:bookmarkEnd w:id="42"/>
      <w:bookmarkEnd w:id="43"/>
      <w:r w:rsidRPr="00177C4E">
        <w:rPr>
          <w:rFonts w:asciiTheme="minorHAnsi" w:hAnsiTheme="minorHAnsi" w:cstheme="minorHAnsi"/>
          <w:i/>
          <w:iCs/>
          <w:sz w:val="22"/>
          <w:szCs w:val="22"/>
        </w:rPr>
        <w:t xml:space="preserve">note: this timeframe is subject to </w:t>
      </w:r>
      <w:proofErr w:type="gramStart"/>
      <w:r w:rsidRPr="00177C4E">
        <w:rPr>
          <w:rFonts w:asciiTheme="minorHAnsi" w:hAnsiTheme="minorHAnsi" w:cstheme="minorHAnsi"/>
          <w:i/>
          <w:iCs/>
          <w:sz w:val="22"/>
          <w:szCs w:val="22"/>
        </w:rPr>
        <w:t>change</w:t>
      </w:r>
      <w:proofErr w:type="gramEnd"/>
    </w:p>
    <w:p w14:paraId="63194561" w14:textId="77777777" w:rsidR="00F409EC" w:rsidRDefault="00F409EC" w:rsidP="00F409EC">
      <w:pPr>
        <w:spacing w:after="0" w:line="240" w:lineRule="auto"/>
      </w:pPr>
    </w:p>
    <w:p w14:paraId="17C3DBFF" w14:textId="12AD38B3" w:rsidR="00F409EC" w:rsidRPr="00177C4E" w:rsidRDefault="00F409EC" w:rsidP="00F409EC">
      <w:pPr>
        <w:spacing w:after="0" w:line="240" w:lineRule="auto"/>
        <w:rPr>
          <w:rFonts w:asciiTheme="minorHAnsi" w:hAnsiTheme="minorHAnsi" w:cstheme="minorHAnsi"/>
          <w:sz w:val="22"/>
          <w:szCs w:val="22"/>
        </w:rPr>
      </w:pPr>
      <w:r w:rsidRPr="00177C4E">
        <w:rPr>
          <w:rFonts w:asciiTheme="minorHAnsi" w:hAnsiTheme="minorHAnsi" w:cstheme="minorHAnsi"/>
          <w:sz w:val="22"/>
          <w:szCs w:val="22"/>
        </w:rPr>
        <w:t>The following recurring annual payment obligation for DCA15 is not included in table above:</w:t>
      </w:r>
    </w:p>
    <w:p w14:paraId="4FDB8ED7" w14:textId="77777777" w:rsidR="00F409EC" w:rsidRPr="00177C4E" w:rsidRDefault="00F409EC" w:rsidP="00F409EC">
      <w:pPr>
        <w:spacing w:after="0" w:line="240" w:lineRule="auto"/>
        <w:rPr>
          <w:rFonts w:asciiTheme="minorHAnsi" w:hAnsiTheme="minorHAnsi" w:cstheme="minorHAnsi"/>
          <w:sz w:val="22"/>
          <w:szCs w:val="22"/>
        </w:rPr>
      </w:pPr>
    </w:p>
    <w:p w14:paraId="3503B9B4" w14:textId="77777777" w:rsidR="00F409EC" w:rsidRPr="00177C4E" w:rsidRDefault="00F409EC" w:rsidP="00DF337B">
      <w:pPr>
        <w:pStyle w:val="ListParagraph"/>
        <w:numPr>
          <w:ilvl w:val="0"/>
          <w:numId w:val="5"/>
        </w:numPr>
        <w:spacing w:after="0" w:line="240" w:lineRule="auto"/>
        <w:rPr>
          <w:rFonts w:asciiTheme="minorHAnsi" w:eastAsia="Times New Roman" w:hAnsiTheme="minorHAnsi" w:cstheme="minorHAnsi"/>
          <w:sz w:val="22"/>
          <w:szCs w:val="22"/>
          <w:lang w:val="en-AU" w:eastAsia="en-AU"/>
        </w:rPr>
      </w:pPr>
      <w:r w:rsidRPr="00177C4E">
        <w:rPr>
          <w:rFonts w:asciiTheme="minorHAnsi" w:eastAsia="Times New Roman" w:hAnsiTheme="minorHAnsi" w:cstheme="minorHAnsi"/>
          <w:sz w:val="22"/>
          <w:szCs w:val="22"/>
          <w:lang w:val="en-AU" w:eastAsia="en-AU"/>
        </w:rPr>
        <w:t xml:space="preserve">costs to administer cost sharing </w:t>
      </w:r>
      <w:proofErr w:type="gramStart"/>
      <w:r w:rsidRPr="00177C4E">
        <w:rPr>
          <w:rFonts w:asciiTheme="minorHAnsi" w:eastAsia="Times New Roman" w:hAnsiTheme="minorHAnsi" w:cstheme="minorHAnsi"/>
          <w:sz w:val="22"/>
          <w:szCs w:val="22"/>
          <w:lang w:val="en-AU" w:eastAsia="en-AU"/>
        </w:rPr>
        <w:t>arrangements</w:t>
      </w:r>
      <w:proofErr w:type="gramEnd"/>
    </w:p>
    <w:p w14:paraId="6AF801EF" w14:textId="77777777" w:rsidR="00F409EC" w:rsidRPr="00177C4E" w:rsidRDefault="00F409EC" w:rsidP="00DF337B">
      <w:pPr>
        <w:pStyle w:val="ListParagraph"/>
        <w:numPr>
          <w:ilvl w:val="0"/>
          <w:numId w:val="5"/>
        </w:numPr>
        <w:spacing w:after="0" w:line="240" w:lineRule="auto"/>
        <w:rPr>
          <w:rFonts w:asciiTheme="minorHAnsi" w:eastAsia="Times New Roman" w:hAnsiTheme="minorHAnsi" w:cstheme="minorHAnsi"/>
          <w:sz w:val="22"/>
          <w:szCs w:val="22"/>
          <w:lang w:val="en-AU" w:eastAsia="en-AU"/>
        </w:rPr>
      </w:pPr>
      <w:r w:rsidRPr="00177C4E">
        <w:rPr>
          <w:rFonts w:asciiTheme="minorHAnsi" w:eastAsia="Times New Roman" w:hAnsiTheme="minorHAnsi" w:cstheme="minorHAnsi"/>
          <w:sz w:val="22"/>
          <w:szCs w:val="22"/>
          <w:lang w:val="en-AU" w:eastAsia="en-AU"/>
        </w:rPr>
        <w:t>valuations, professional fees for infrastructure cost estimates</w:t>
      </w:r>
    </w:p>
    <w:p w14:paraId="476F1BF8" w14:textId="77777777" w:rsidR="00F409EC" w:rsidRPr="00177C4E" w:rsidRDefault="00F409EC" w:rsidP="00DF337B">
      <w:pPr>
        <w:pStyle w:val="ListParagraph"/>
        <w:numPr>
          <w:ilvl w:val="0"/>
          <w:numId w:val="5"/>
        </w:numPr>
        <w:spacing w:after="0"/>
        <w:rPr>
          <w:rFonts w:asciiTheme="minorHAnsi" w:hAnsiTheme="minorHAnsi" w:cstheme="minorHAnsi"/>
          <w:sz w:val="22"/>
          <w:szCs w:val="22"/>
        </w:rPr>
      </w:pPr>
      <w:r w:rsidRPr="00177C4E">
        <w:rPr>
          <w:rFonts w:asciiTheme="minorHAnsi" w:eastAsia="Times New Roman" w:hAnsiTheme="minorHAnsi" w:cstheme="minorHAnsi"/>
          <w:sz w:val="22"/>
          <w:szCs w:val="22"/>
          <w:lang w:val="en-AU" w:eastAsia="en-AU"/>
        </w:rPr>
        <w:t>annual audit and administration costs.</w:t>
      </w:r>
    </w:p>
    <w:p w14:paraId="125ED350" w14:textId="0724F3B6" w:rsidR="00F409EC" w:rsidRDefault="00F409EC" w:rsidP="00CC1810">
      <w:pPr>
        <w:sectPr w:rsidR="00F409EC" w:rsidSect="00847639">
          <w:pgSz w:w="23811" w:h="16838" w:orient="landscape" w:code="8"/>
          <w:pgMar w:top="1134" w:right="1701" w:bottom="1134" w:left="1701" w:header="709" w:footer="79" w:gutter="0"/>
          <w:cols w:space="708"/>
          <w:titlePg/>
          <w:docGrid w:linePitch="360"/>
        </w:sectPr>
      </w:pPr>
    </w:p>
    <w:p w14:paraId="281B21FA" w14:textId="76BB4614" w:rsidR="002C214D" w:rsidRDefault="00815ABA" w:rsidP="00A025A8">
      <w:pPr>
        <w:pStyle w:val="Heading1"/>
      </w:pPr>
      <w:bookmarkStart w:id="44" w:name="_Toc115348980"/>
      <w:r w:rsidRPr="00815ABA">
        <w:rPr>
          <w:noProof/>
        </w:rPr>
        <w:lastRenderedPageBreak/>
        <w:drawing>
          <wp:anchor distT="0" distB="0" distL="114300" distR="114300" simplePos="0" relativeHeight="251746304" behindDoc="1" locked="0" layoutInCell="1" allowOverlap="1" wp14:anchorId="164ADB8A" wp14:editId="65E75E80">
            <wp:simplePos x="0" y="0"/>
            <wp:positionH relativeFrom="margin">
              <wp:align>left</wp:align>
            </wp:positionH>
            <wp:positionV relativeFrom="paragraph">
              <wp:posOffset>413937</wp:posOffset>
            </wp:positionV>
            <wp:extent cx="5772150" cy="7990840"/>
            <wp:effectExtent l="0" t="0" r="0" b="0"/>
            <wp:wrapTight wrapText="bothSides">
              <wp:wrapPolygon edited="0">
                <wp:start x="0" y="0"/>
                <wp:lineTo x="0" y="21524"/>
                <wp:lineTo x="21529" y="21524"/>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88"/>
                    <a:stretch/>
                  </pic:blipFill>
                  <pic:spPr bwMode="auto">
                    <a:xfrm>
                      <a:off x="0" y="0"/>
                      <a:ext cx="5772647" cy="7991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810">
        <w:t>Annex 4 – Schedule of Costs</w:t>
      </w:r>
      <w:bookmarkEnd w:id="44"/>
    </w:p>
    <w:p w14:paraId="1DD6E2C7" w14:textId="30D8582B" w:rsidR="00815ABA" w:rsidRPr="00815ABA" w:rsidRDefault="00815ABA" w:rsidP="00815ABA"/>
    <w:p w14:paraId="21AEBE9F" w14:textId="33E005EF" w:rsidR="00CC1810" w:rsidRDefault="002C214D" w:rsidP="00A025A8">
      <w:pPr>
        <w:pStyle w:val="Heading1"/>
      </w:pPr>
      <w:r w:rsidRPr="005A3699">
        <w:rPr>
          <w:noProof/>
        </w:rPr>
        <w:lastRenderedPageBreak/>
        <w:drawing>
          <wp:anchor distT="0" distB="0" distL="114300" distR="114300" simplePos="0" relativeHeight="251745280" behindDoc="1" locked="0" layoutInCell="1" allowOverlap="1" wp14:anchorId="34508362" wp14:editId="6595002B">
            <wp:simplePos x="0" y="0"/>
            <wp:positionH relativeFrom="margin">
              <wp:align>left</wp:align>
            </wp:positionH>
            <wp:positionV relativeFrom="paragraph">
              <wp:posOffset>50</wp:posOffset>
            </wp:positionV>
            <wp:extent cx="6158865" cy="8192770"/>
            <wp:effectExtent l="0" t="0" r="0" b="0"/>
            <wp:wrapTight wrapText="bothSides">
              <wp:wrapPolygon edited="0">
                <wp:start x="0" y="0"/>
                <wp:lineTo x="0" y="21546"/>
                <wp:lineTo x="21513" y="21546"/>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6722" cy="8216176"/>
                    </a:xfrm>
                    <a:prstGeom prst="rect">
                      <a:avLst/>
                    </a:prstGeom>
                  </pic:spPr>
                </pic:pic>
              </a:graphicData>
            </a:graphic>
            <wp14:sizeRelH relativeFrom="margin">
              <wp14:pctWidth>0</wp14:pctWidth>
            </wp14:sizeRelH>
            <wp14:sizeRelV relativeFrom="margin">
              <wp14:pctHeight>0</wp14:pctHeight>
            </wp14:sizeRelV>
          </wp:anchor>
        </w:drawing>
      </w:r>
    </w:p>
    <w:p w14:paraId="251C8E4D" w14:textId="123A1D24" w:rsidR="009661F0" w:rsidRPr="009661F0" w:rsidRDefault="005A3699" w:rsidP="009661F0">
      <w:r w:rsidRPr="005A3699">
        <w:rPr>
          <w:noProof/>
        </w:rPr>
        <w:lastRenderedPageBreak/>
        <w:drawing>
          <wp:anchor distT="0" distB="0" distL="114300" distR="114300" simplePos="0" relativeHeight="251736064" behindDoc="1" locked="0" layoutInCell="1" allowOverlap="1" wp14:anchorId="5A7CACDE" wp14:editId="2BB49613">
            <wp:simplePos x="0" y="0"/>
            <wp:positionH relativeFrom="margin">
              <wp:align>left</wp:align>
            </wp:positionH>
            <wp:positionV relativeFrom="paragraph">
              <wp:posOffset>203</wp:posOffset>
            </wp:positionV>
            <wp:extent cx="6115685" cy="8119745"/>
            <wp:effectExtent l="0" t="0" r="0" b="0"/>
            <wp:wrapTight wrapText="bothSides">
              <wp:wrapPolygon edited="0">
                <wp:start x="0" y="0"/>
                <wp:lineTo x="0" y="21537"/>
                <wp:lineTo x="21530" y="21537"/>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685" cy="8119745"/>
                    </a:xfrm>
                    <a:prstGeom prst="rect">
                      <a:avLst/>
                    </a:prstGeom>
                  </pic:spPr>
                </pic:pic>
              </a:graphicData>
            </a:graphic>
            <wp14:sizeRelH relativeFrom="margin">
              <wp14:pctWidth>0</wp14:pctWidth>
            </wp14:sizeRelH>
            <wp14:sizeRelV relativeFrom="margin">
              <wp14:pctHeight>0</wp14:pctHeight>
            </wp14:sizeRelV>
          </wp:anchor>
        </w:drawing>
      </w:r>
    </w:p>
    <w:p w14:paraId="4B00DFC0" w14:textId="468DA0C1" w:rsidR="00CC1810" w:rsidRDefault="002F6B74">
      <w:pPr>
        <w:spacing w:after="0" w:line="240" w:lineRule="auto"/>
      </w:pPr>
      <w:r w:rsidRPr="005A3699">
        <w:rPr>
          <w:noProof/>
        </w:rPr>
        <w:lastRenderedPageBreak/>
        <w:drawing>
          <wp:anchor distT="0" distB="0" distL="114300" distR="114300" simplePos="0" relativeHeight="251737088" behindDoc="1" locked="0" layoutInCell="1" allowOverlap="1" wp14:anchorId="04906B23" wp14:editId="41D55CD7">
            <wp:simplePos x="0" y="0"/>
            <wp:positionH relativeFrom="margin">
              <wp:align>left</wp:align>
            </wp:positionH>
            <wp:positionV relativeFrom="paragraph">
              <wp:posOffset>305</wp:posOffset>
            </wp:positionV>
            <wp:extent cx="5446395" cy="7426325"/>
            <wp:effectExtent l="0" t="0" r="1905" b="3175"/>
            <wp:wrapTight wrapText="bothSides">
              <wp:wrapPolygon edited="0">
                <wp:start x="0" y="0"/>
                <wp:lineTo x="0" y="21554"/>
                <wp:lineTo x="21532" y="21554"/>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6395" cy="7426325"/>
                    </a:xfrm>
                    <a:prstGeom prst="rect">
                      <a:avLst/>
                    </a:prstGeom>
                  </pic:spPr>
                </pic:pic>
              </a:graphicData>
            </a:graphic>
            <wp14:sizeRelH relativeFrom="margin">
              <wp14:pctWidth>0</wp14:pctWidth>
            </wp14:sizeRelH>
            <wp14:sizeRelV relativeFrom="margin">
              <wp14:pctHeight>0</wp14:pctHeight>
            </wp14:sizeRelV>
          </wp:anchor>
        </w:drawing>
      </w:r>
      <w:r w:rsidR="00906098" w:rsidRPr="005A3699">
        <w:rPr>
          <w:noProof/>
        </w:rPr>
        <w:drawing>
          <wp:anchor distT="0" distB="0" distL="114300" distR="114300" simplePos="0" relativeHeight="251738112" behindDoc="1" locked="0" layoutInCell="1" allowOverlap="1" wp14:anchorId="7A5CCF65" wp14:editId="1B4EB1F8">
            <wp:simplePos x="0" y="0"/>
            <wp:positionH relativeFrom="margin">
              <wp:align>left</wp:align>
            </wp:positionH>
            <wp:positionV relativeFrom="paragraph">
              <wp:posOffset>7522845</wp:posOffset>
            </wp:positionV>
            <wp:extent cx="5430520" cy="895985"/>
            <wp:effectExtent l="0" t="0" r="0" b="0"/>
            <wp:wrapTight wrapText="bothSides">
              <wp:wrapPolygon edited="0">
                <wp:start x="0" y="0"/>
                <wp:lineTo x="0" y="21125"/>
                <wp:lineTo x="21519" y="21125"/>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85647"/>
                    <a:stretch/>
                  </pic:blipFill>
                  <pic:spPr bwMode="auto">
                    <a:xfrm>
                      <a:off x="0" y="0"/>
                      <a:ext cx="5442406" cy="897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810">
        <w:br w:type="page"/>
      </w:r>
    </w:p>
    <w:p w14:paraId="4334FDE5" w14:textId="2344C3E9" w:rsidR="00CC1810" w:rsidRDefault="005A3699" w:rsidP="005A3699">
      <w:pPr>
        <w:spacing w:after="0" w:line="240" w:lineRule="auto"/>
      </w:pPr>
      <w:r w:rsidRPr="005A3699">
        <w:rPr>
          <w:noProof/>
        </w:rPr>
        <w:lastRenderedPageBreak/>
        <w:drawing>
          <wp:anchor distT="0" distB="0" distL="114300" distR="114300" simplePos="0" relativeHeight="251739136" behindDoc="1" locked="0" layoutInCell="1" allowOverlap="1" wp14:anchorId="5275C501" wp14:editId="601BFA10">
            <wp:simplePos x="0" y="0"/>
            <wp:positionH relativeFrom="margin">
              <wp:align>left</wp:align>
            </wp:positionH>
            <wp:positionV relativeFrom="paragraph">
              <wp:posOffset>304</wp:posOffset>
            </wp:positionV>
            <wp:extent cx="5747385" cy="8538210"/>
            <wp:effectExtent l="0" t="0" r="5715" b="0"/>
            <wp:wrapTight wrapText="bothSides">
              <wp:wrapPolygon edited="0">
                <wp:start x="0" y="0"/>
                <wp:lineTo x="0" y="21542"/>
                <wp:lineTo x="21550" y="21542"/>
                <wp:lineTo x="215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7385" cy="8538210"/>
                    </a:xfrm>
                    <a:prstGeom prst="rect">
                      <a:avLst/>
                    </a:prstGeom>
                  </pic:spPr>
                </pic:pic>
              </a:graphicData>
            </a:graphic>
            <wp14:sizeRelH relativeFrom="margin">
              <wp14:pctWidth>0</wp14:pctWidth>
            </wp14:sizeRelH>
            <wp14:sizeRelV relativeFrom="margin">
              <wp14:pctHeight>0</wp14:pctHeight>
            </wp14:sizeRelV>
          </wp:anchor>
        </w:drawing>
      </w:r>
      <w:r w:rsidR="00174FB7">
        <w:br w:type="page"/>
      </w:r>
    </w:p>
    <w:p w14:paraId="163A016C" w14:textId="47753FC7" w:rsidR="00DD007C" w:rsidRDefault="00DD007C" w:rsidP="00DD007C">
      <w:pPr>
        <w:pStyle w:val="Heading1"/>
      </w:pPr>
      <w:bookmarkStart w:id="45" w:name="_Toc115348981"/>
      <w:r>
        <w:lastRenderedPageBreak/>
        <w:t>Annex 5 – Community Facilities Provision Analysis</w:t>
      </w:r>
      <w:bookmarkEnd w:id="45"/>
      <w:r>
        <w:tab/>
      </w:r>
    </w:p>
    <w:p w14:paraId="3833F759" w14:textId="0CF43E9F" w:rsidR="003A48ED" w:rsidRDefault="00DD007C" w:rsidP="00DD007C">
      <w:pPr>
        <w:spacing w:after="0" w:line="240" w:lineRule="auto"/>
        <w:jc w:val="both"/>
      </w:pPr>
      <w:r>
        <w:t xml:space="preserve">The below provides an overview of the application of the Community Facilities Standards of Provision against the City’s existing level of facility provision and future population forecasts. </w:t>
      </w:r>
    </w:p>
    <w:p w14:paraId="4566A4BD" w14:textId="77777777" w:rsidR="003A48ED" w:rsidRDefault="003A48ED" w:rsidP="00DD007C">
      <w:pPr>
        <w:spacing w:after="0" w:line="240" w:lineRule="auto"/>
        <w:jc w:val="both"/>
      </w:pPr>
    </w:p>
    <w:p w14:paraId="43F67F1E" w14:textId="1113054C" w:rsidR="00DD007C" w:rsidRDefault="003A48ED" w:rsidP="00DD007C">
      <w:pPr>
        <w:spacing w:after="0" w:line="240" w:lineRule="auto"/>
        <w:jc w:val="both"/>
      </w:pPr>
      <w:r>
        <w:rPr>
          <w:noProof/>
        </w:rPr>
        <w:drawing>
          <wp:anchor distT="0" distB="0" distL="114300" distR="114300" simplePos="0" relativeHeight="251731968" behindDoc="1" locked="0" layoutInCell="1" allowOverlap="1" wp14:anchorId="262A118E" wp14:editId="173E41D1">
            <wp:simplePos x="0" y="0"/>
            <wp:positionH relativeFrom="margin">
              <wp:align>right</wp:align>
            </wp:positionH>
            <wp:positionV relativeFrom="paragraph">
              <wp:posOffset>525348</wp:posOffset>
            </wp:positionV>
            <wp:extent cx="6118225" cy="1158240"/>
            <wp:effectExtent l="0" t="0" r="0" b="3810"/>
            <wp:wrapTight wrapText="bothSides">
              <wp:wrapPolygon edited="0">
                <wp:start x="0" y="0"/>
                <wp:lineTo x="0" y="21316"/>
                <wp:lineTo x="21522" y="21316"/>
                <wp:lineTo x="2152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74"/>
                    <a:stretch/>
                  </pic:blipFill>
                  <pic:spPr bwMode="auto">
                    <a:xfrm>
                      <a:off x="0" y="0"/>
                      <a:ext cx="6118225"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7C">
        <w:t xml:space="preserve">This analysis has been used as a key part of the decision-making process in determining the required facilities to cater for the future growth of the Cockburn community. </w:t>
      </w:r>
    </w:p>
    <w:p w14:paraId="24A977A3" w14:textId="0CE843CB" w:rsidR="007C1474" w:rsidRDefault="007C1474" w:rsidP="00DD007C">
      <w:pPr>
        <w:spacing w:after="0" w:line="240" w:lineRule="auto"/>
        <w:jc w:val="both"/>
      </w:pPr>
    </w:p>
    <w:p w14:paraId="1B2F2637" w14:textId="7BB5ED8C" w:rsidR="00DD007C" w:rsidRDefault="002C214D" w:rsidP="00DD007C">
      <w:pPr>
        <w:spacing w:after="0" w:line="240" w:lineRule="auto"/>
        <w:jc w:val="both"/>
      </w:pPr>
      <w:r>
        <w:rPr>
          <w:noProof/>
        </w:rPr>
        <w:drawing>
          <wp:anchor distT="0" distB="0" distL="114300" distR="114300" simplePos="0" relativeHeight="251732992" behindDoc="1" locked="0" layoutInCell="1" allowOverlap="1" wp14:anchorId="131822CD" wp14:editId="2719BDD0">
            <wp:simplePos x="0" y="0"/>
            <wp:positionH relativeFrom="margin">
              <wp:align>left</wp:align>
            </wp:positionH>
            <wp:positionV relativeFrom="paragraph">
              <wp:posOffset>524256</wp:posOffset>
            </wp:positionV>
            <wp:extent cx="5835650" cy="1528445"/>
            <wp:effectExtent l="0" t="0" r="0" b="0"/>
            <wp:wrapTight wrapText="bothSides">
              <wp:wrapPolygon edited="0">
                <wp:start x="0" y="0"/>
                <wp:lineTo x="0" y="21268"/>
                <wp:lineTo x="21506" y="21268"/>
                <wp:lineTo x="215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0"/>
                    <a:stretch/>
                  </pic:blipFill>
                  <pic:spPr bwMode="auto">
                    <a:xfrm>
                      <a:off x="0" y="0"/>
                      <a:ext cx="5835650"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85402">
        <w:t>Treeby</w:t>
      </w:r>
      <w:proofErr w:type="spellEnd"/>
      <w:r w:rsidR="00985402">
        <w:t xml:space="preserve"> East has the same catchment as the oval and facility in </w:t>
      </w:r>
      <w:proofErr w:type="spellStart"/>
      <w:r w:rsidR="00985402">
        <w:t>Tree</w:t>
      </w:r>
      <w:r w:rsidR="00F84215">
        <w:t>b</w:t>
      </w:r>
      <w:r w:rsidR="000448DE">
        <w:t>y</w:t>
      </w:r>
      <w:proofErr w:type="spellEnd"/>
      <w:r w:rsidR="00985402">
        <w:t xml:space="preserve"> </w:t>
      </w:r>
      <w:proofErr w:type="spellStart"/>
      <w:r w:rsidR="00985402">
        <w:t>neighbourhoud</w:t>
      </w:r>
      <w:proofErr w:type="spellEnd"/>
      <w:r w:rsidR="0013786E">
        <w:t>, and is</w:t>
      </w:r>
      <w:r w:rsidR="00985402">
        <w:t xml:space="preserve"> described in the </w:t>
      </w:r>
      <w:r w:rsidR="00F84215">
        <w:t>Community</w:t>
      </w:r>
      <w:r w:rsidR="00985402">
        <w:t xml:space="preserve"> Sport and Recreation Facilities Plan as:</w:t>
      </w:r>
    </w:p>
    <w:p w14:paraId="39A1F693" w14:textId="77777777" w:rsidR="002C214D" w:rsidRDefault="002C214D" w:rsidP="00DD007C">
      <w:pPr>
        <w:spacing w:after="0" w:line="240" w:lineRule="auto"/>
        <w:jc w:val="both"/>
      </w:pPr>
    </w:p>
    <w:p w14:paraId="36EB225C" w14:textId="2193AEB4" w:rsidR="003A48ED" w:rsidRDefault="0020324C" w:rsidP="00DD007C">
      <w:pPr>
        <w:spacing w:after="0" w:line="240" w:lineRule="auto"/>
        <w:jc w:val="both"/>
      </w:pPr>
      <w:r>
        <w:t xml:space="preserve">It is projected the population within </w:t>
      </w:r>
      <w:proofErr w:type="spellStart"/>
      <w:r>
        <w:t>Treeby</w:t>
      </w:r>
      <w:proofErr w:type="spellEnd"/>
      <w:r>
        <w:t xml:space="preserve"> and </w:t>
      </w:r>
      <w:proofErr w:type="spellStart"/>
      <w:r>
        <w:t>Jandakot</w:t>
      </w:r>
      <w:proofErr w:type="spellEnd"/>
      <w:r>
        <w:t xml:space="preserve"> </w:t>
      </w:r>
      <w:r w:rsidR="007C1474">
        <w:t xml:space="preserve">catchments </w:t>
      </w:r>
      <w:r>
        <w:t>to exceed 10,000 by 2036</w:t>
      </w:r>
      <w:r w:rsidR="00906098">
        <w:t>, this warrants 1 oval and clubroom.</w:t>
      </w:r>
    </w:p>
    <w:p w14:paraId="7ABC7B62" w14:textId="061DD85F" w:rsidR="003A48ED" w:rsidRDefault="003A48ED" w:rsidP="00DD007C">
      <w:pPr>
        <w:spacing w:after="0" w:line="240" w:lineRule="auto"/>
        <w:jc w:val="both"/>
      </w:pPr>
    </w:p>
    <w:p w14:paraId="5A89211E" w14:textId="2EC8F14E" w:rsidR="007C1474" w:rsidRDefault="007C1474" w:rsidP="00DD007C">
      <w:pPr>
        <w:spacing w:after="0" w:line="240" w:lineRule="auto"/>
        <w:jc w:val="both"/>
      </w:pPr>
      <w:r>
        <w:t xml:space="preserve">The proportion of existing versus future dwellings in </w:t>
      </w:r>
      <w:proofErr w:type="spellStart"/>
      <w:r>
        <w:t>Treeby</w:t>
      </w:r>
      <w:proofErr w:type="spellEnd"/>
      <w:r>
        <w:t xml:space="preserve"> and </w:t>
      </w:r>
      <w:proofErr w:type="spellStart"/>
      <w:r>
        <w:t>Jandakot</w:t>
      </w:r>
      <w:proofErr w:type="spellEnd"/>
      <w:r>
        <w:t xml:space="preserve"> (as forecast until 2036) is shown below:</w:t>
      </w:r>
    </w:p>
    <w:p w14:paraId="69A1BC7B" w14:textId="6DDDF6F4" w:rsidR="00B45B89" w:rsidRDefault="002C214D" w:rsidP="00DD007C">
      <w:pPr>
        <w:spacing w:after="0" w:line="240" w:lineRule="auto"/>
        <w:jc w:val="both"/>
      </w:pPr>
      <w:r>
        <w:rPr>
          <w:noProof/>
        </w:rPr>
        <w:drawing>
          <wp:anchor distT="0" distB="0" distL="114300" distR="114300" simplePos="0" relativeHeight="251743232" behindDoc="1" locked="0" layoutInCell="1" allowOverlap="1" wp14:anchorId="6F09F43A" wp14:editId="31BAD05F">
            <wp:simplePos x="0" y="0"/>
            <wp:positionH relativeFrom="margin">
              <wp:align>left</wp:align>
            </wp:positionH>
            <wp:positionV relativeFrom="paragraph">
              <wp:posOffset>203200</wp:posOffset>
            </wp:positionV>
            <wp:extent cx="6192520" cy="2051050"/>
            <wp:effectExtent l="0" t="0" r="0" b="6350"/>
            <wp:wrapTight wrapText="bothSides">
              <wp:wrapPolygon edited="0">
                <wp:start x="0" y="0"/>
                <wp:lineTo x="0" y="21466"/>
                <wp:lineTo x="21529" y="21466"/>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64"/>
                    <a:stretch/>
                  </pic:blipFill>
                  <pic:spPr bwMode="auto">
                    <a:xfrm>
                      <a:off x="0" y="0"/>
                      <a:ext cx="6192520"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5DF4F" w14:textId="56ED36C4" w:rsidR="007C1474" w:rsidRDefault="0020324C" w:rsidP="00DD007C">
      <w:pPr>
        <w:spacing w:after="0" w:line="240" w:lineRule="auto"/>
        <w:jc w:val="both"/>
      </w:pPr>
      <w:r>
        <w:lastRenderedPageBreak/>
        <w:t xml:space="preserve">Based </w:t>
      </w:r>
      <w:r w:rsidR="007C1474">
        <w:t xml:space="preserve">on the </w:t>
      </w:r>
      <w:r>
        <w:t xml:space="preserve">CSRFP guidelines above </w:t>
      </w:r>
      <w:r w:rsidR="007C1474">
        <w:t xml:space="preserve">the area should be serviced by 3-4ha of sporting fields. The walkable catchment indicated is ambitions given some of the catchment (in </w:t>
      </w:r>
      <w:proofErr w:type="spellStart"/>
      <w:r w:rsidR="007C1474">
        <w:t>Jandakot</w:t>
      </w:r>
      <w:proofErr w:type="spellEnd"/>
      <w:r w:rsidR="007C1474">
        <w:t>) is developed primarily as 1-2ha sized lots.</w:t>
      </w:r>
    </w:p>
    <w:p w14:paraId="3582FFE8" w14:textId="77777777" w:rsidR="000448DE" w:rsidRDefault="000448DE" w:rsidP="00DD007C">
      <w:pPr>
        <w:spacing w:after="0" w:line="240" w:lineRule="auto"/>
        <w:jc w:val="both"/>
      </w:pPr>
    </w:p>
    <w:p w14:paraId="519AB529" w14:textId="122A6D4D" w:rsidR="00CC1810" w:rsidRPr="00CC1810" w:rsidRDefault="007C1474" w:rsidP="00326988">
      <w:pPr>
        <w:sectPr w:rsidR="00CC1810" w:rsidRPr="00CC1810" w:rsidSect="00CC1810">
          <w:pgSz w:w="11907" w:h="16840" w:code="9"/>
          <w:pgMar w:top="1701" w:right="1134" w:bottom="1701" w:left="1134" w:header="709" w:footer="79" w:gutter="0"/>
          <w:cols w:space="708"/>
          <w:titlePg/>
          <w:docGrid w:linePitch="360"/>
        </w:sectPr>
      </w:pPr>
      <w:r>
        <w:t xml:space="preserve">With approximately 2ha of playing field already completed within the </w:t>
      </w:r>
      <w:proofErr w:type="spellStart"/>
      <w:r>
        <w:t>Calleya</w:t>
      </w:r>
      <w:proofErr w:type="spellEnd"/>
      <w:r>
        <w:t xml:space="preserve"> estate to the west, the </w:t>
      </w:r>
      <w:proofErr w:type="spellStart"/>
      <w:r>
        <w:t>Treeby</w:t>
      </w:r>
      <w:proofErr w:type="spellEnd"/>
      <w:r>
        <w:t xml:space="preserve"> East field would round out the provision in line with the CSRFP servicing expectations.</w:t>
      </w:r>
      <w:r w:rsidR="00DD007C">
        <w:t xml:space="preserve">  </w:t>
      </w:r>
      <w:r w:rsidR="00DD007C">
        <w:br w:type="page"/>
      </w:r>
    </w:p>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34"/>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75B4F3E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xml:space="preserve">: 08 9411 </w:t>
      </w:r>
      <w:r w:rsidR="00293088">
        <w:rPr>
          <w:color w:val="000000" w:themeColor="text1"/>
        </w:rPr>
        <w:t>3444</w:t>
      </w:r>
    </w:p>
    <w:p w14:paraId="557E76D0" w14:textId="7EEAE448"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35" w:history="1">
        <w:r w:rsidR="00293088" w:rsidRPr="00670651">
          <w:rPr>
            <w:rStyle w:val="Hyperlink"/>
          </w:rPr>
          <w:t>rlong@cockburn.wa.gov.au</w:t>
        </w:r>
      </w:hyperlink>
    </w:p>
    <w:p w14:paraId="6FA0E0B4" w14:textId="77777777" w:rsidR="00EA007A" w:rsidRDefault="006B5F3D" w:rsidP="00EA007A">
      <w:pPr>
        <w:spacing w:after="40" w:line="240" w:lineRule="auto"/>
        <w:rPr>
          <w:rStyle w:val="Hyperlink"/>
        </w:rPr>
      </w:pPr>
      <w:hyperlink r:id="rId36" w:history="1">
        <w:r w:rsidR="00EA007A"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7">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99D0F" w14:textId="77777777" w:rsidR="00E80DE6" w:rsidRPr="0055182C" w:rsidRDefault="00E80DE6" w:rsidP="0005317C">
      <w:pPr>
        <w:pStyle w:val="Caption1"/>
      </w:pPr>
    </w:p>
    <w:sectPr w:rsidR="00E80DE6" w:rsidRPr="0055182C" w:rsidSect="00CC1810">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3CDC" w14:textId="77777777" w:rsidR="007036FE" w:rsidRDefault="007036FE" w:rsidP="001D7992">
      <w:pPr>
        <w:spacing w:after="0"/>
      </w:pPr>
      <w:r>
        <w:separator/>
      </w:r>
    </w:p>
  </w:endnote>
  <w:endnote w:type="continuationSeparator" w:id="0">
    <w:p w14:paraId="52284F93" w14:textId="77777777" w:rsidR="007036FE" w:rsidRDefault="007036F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96" w14:textId="77777777" w:rsidR="007036FE" w:rsidRDefault="007036FE" w:rsidP="001D7992">
      <w:pPr>
        <w:spacing w:after="0"/>
      </w:pPr>
      <w:r>
        <w:separator/>
      </w:r>
    </w:p>
  </w:footnote>
  <w:footnote w:type="continuationSeparator" w:id="0">
    <w:p w14:paraId="02C396B0" w14:textId="77777777" w:rsidR="007036FE" w:rsidRDefault="007036F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9269" w14:textId="5EDE2817" w:rsidR="00DB1533" w:rsidRDefault="007910FB">
    <w:pPr>
      <w:pStyle w:val="Header"/>
    </w:pPr>
    <w:proofErr w:type="spellStart"/>
    <w:r>
      <w:t>Treeby</w:t>
    </w:r>
    <w:proofErr w:type="spellEnd"/>
    <w:r>
      <w:t>/</w:t>
    </w:r>
    <w:proofErr w:type="spellStart"/>
    <w:r>
      <w:t>Jandakot</w:t>
    </w:r>
    <w:proofErr w:type="spellEnd"/>
    <w:r>
      <w:t xml:space="preserve"> Development</w:t>
    </w:r>
    <w:r w:rsidR="00DB1533">
      <w:t xml:space="preserve"> Contribution </w:t>
    </w:r>
    <w:r>
      <w:t xml:space="preserve">Plan 15 </w:t>
    </w:r>
    <w:r w:rsidR="00DB1533">
      <w:t xml:space="preserve">(DCP </w:t>
    </w:r>
    <w:r>
      <w:t>15</w:t>
    </w:r>
    <w:r w:rsidR="00DB1533">
      <w:t>) Report</w:t>
    </w:r>
  </w:p>
  <w:p w14:paraId="3E07BB9E" w14:textId="77777777" w:rsidR="00DB1533" w:rsidRDefault="00DB1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15" name="Picture 15"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5800" w14:textId="73F2052E" w:rsidR="00CC1810" w:rsidRDefault="00424360" w:rsidP="00CC1810">
    <w:pPr>
      <w:pStyle w:val="Header"/>
    </w:pPr>
    <w:r>
      <w:t xml:space="preserve"> </w:t>
    </w:r>
    <w:proofErr w:type="spellStart"/>
    <w:r w:rsidR="00CC1810">
      <w:t>Treeby</w:t>
    </w:r>
    <w:proofErr w:type="spellEnd"/>
    <w:r w:rsidR="00CC1810">
      <w:t>/</w:t>
    </w:r>
    <w:proofErr w:type="spellStart"/>
    <w:r w:rsidR="00CC1810">
      <w:t>Jandakot</w:t>
    </w:r>
    <w:proofErr w:type="spellEnd"/>
    <w:r w:rsidR="00CC1810">
      <w:t xml:space="preserve"> Development Contribution Plan 15 (DCP 15)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974"/>
    <w:multiLevelType w:val="hybridMultilevel"/>
    <w:tmpl w:val="3C003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517ABC"/>
    <w:multiLevelType w:val="hybridMultilevel"/>
    <w:tmpl w:val="DC54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01745F"/>
    <w:multiLevelType w:val="hybridMultilevel"/>
    <w:tmpl w:val="F7A4F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2429A1"/>
    <w:multiLevelType w:val="hybridMultilevel"/>
    <w:tmpl w:val="9CEC85B6"/>
    <w:lvl w:ilvl="0" w:tplc="0C09001B">
      <w:start w:val="1"/>
      <w:numFmt w:val="lowerRoman"/>
      <w:lvlText w:val="%1."/>
      <w:lvlJc w:val="righ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6" w15:restartNumberingAfterBreak="0">
    <w:nsid w:val="2FD4205E"/>
    <w:multiLevelType w:val="hybridMultilevel"/>
    <w:tmpl w:val="6CD80B6C"/>
    <w:lvl w:ilvl="0" w:tplc="8F7A9F0A">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E437FA"/>
    <w:multiLevelType w:val="hybridMultilevel"/>
    <w:tmpl w:val="84682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4844A9"/>
    <w:multiLevelType w:val="hybridMultilevel"/>
    <w:tmpl w:val="964ED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912BB4"/>
    <w:multiLevelType w:val="hybridMultilevel"/>
    <w:tmpl w:val="BDECAAB6"/>
    <w:lvl w:ilvl="0" w:tplc="0C090003">
      <w:start w:val="1"/>
      <w:numFmt w:val="bullet"/>
      <w:lvlText w:val="o"/>
      <w:lvlJc w:val="left"/>
      <w:pPr>
        <w:ind w:left="1596" w:hanging="360"/>
      </w:pPr>
      <w:rPr>
        <w:rFonts w:ascii="Courier New" w:hAnsi="Courier New" w:cs="Courier New" w:hint="default"/>
      </w:rPr>
    </w:lvl>
    <w:lvl w:ilvl="1" w:tplc="0C090003">
      <w:start w:val="1"/>
      <w:numFmt w:val="bullet"/>
      <w:lvlText w:val="o"/>
      <w:lvlJc w:val="left"/>
      <w:pPr>
        <w:ind w:left="2316" w:hanging="360"/>
      </w:pPr>
      <w:rPr>
        <w:rFonts w:ascii="Courier New" w:hAnsi="Courier New" w:cs="Courier New" w:hint="default"/>
      </w:rPr>
    </w:lvl>
    <w:lvl w:ilvl="2" w:tplc="0C090005" w:tentative="1">
      <w:start w:val="1"/>
      <w:numFmt w:val="bullet"/>
      <w:lvlText w:val=""/>
      <w:lvlJc w:val="left"/>
      <w:pPr>
        <w:ind w:left="3036" w:hanging="360"/>
      </w:pPr>
      <w:rPr>
        <w:rFonts w:ascii="Wingdings" w:hAnsi="Wingdings" w:hint="default"/>
      </w:rPr>
    </w:lvl>
    <w:lvl w:ilvl="3" w:tplc="0C090001" w:tentative="1">
      <w:start w:val="1"/>
      <w:numFmt w:val="bullet"/>
      <w:lvlText w:val=""/>
      <w:lvlJc w:val="left"/>
      <w:pPr>
        <w:ind w:left="3756" w:hanging="360"/>
      </w:pPr>
      <w:rPr>
        <w:rFonts w:ascii="Symbol" w:hAnsi="Symbol" w:hint="default"/>
      </w:rPr>
    </w:lvl>
    <w:lvl w:ilvl="4" w:tplc="0C090003" w:tentative="1">
      <w:start w:val="1"/>
      <w:numFmt w:val="bullet"/>
      <w:lvlText w:val="o"/>
      <w:lvlJc w:val="left"/>
      <w:pPr>
        <w:ind w:left="4476" w:hanging="360"/>
      </w:pPr>
      <w:rPr>
        <w:rFonts w:ascii="Courier New" w:hAnsi="Courier New" w:cs="Courier New" w:hint="default"/>
      </w:rPr>
    </w:lvl>
    <w:lvl w:ilvl="5" w:tplc="0C090005" w:tentative="1">
      <w:start w:val="1"/>
      <w:numFmt w:val="bullet"/>
      <w:lvlText w:val=""/>
      <w:lvlJc w:val="left"/>
      <w:pPr>
        <w:ind w:left="5196" w:hanging="360"/>
      </w:pPr>
      <w:rPr>
        <w:rFonts w:ascii="Wingdings" w:hAnsi="Wingdings" w:hint="default"/>
      </w:rPr>
    </w:lvl>
    <w:lvl w:ilvl="6" w:tplc="0C090001" w:tentative="1">
      <w:start w:val="1"/>
      <w:numFmt w:val="bullet"/>
      <w:lvlText w:val=""/>
      <w:lvlJc w:val="left"/>
      <w:pPr>
        <w:ind w:left="5916" w:hanging="360"/>
      </w:pPr>
      <w:rPr>
        <w:rFonts w:ascii="Symbol" w:hAnsi="Symbol" w:hint="default"/>
      </w:rPr>
    </w:lvl>
    <w:lvl w:ilvl="7" w:tplc="0C090003" w:tentative="1">
      <w:start w:val="1"/>
      <w:numFmt w:val="bullet"/>
      <w:lvlText w:val="o"/>
      <w:lvlJc w:val="left"/>
      <w:pPr>
        <w:ind w:left="6636" w:hanging="360"/>
      </w:pPr>
      <w:rPr>
        <w:rFonts w:ascii="Courier New" w:hAnsi="Courier New" w:cs="Courier New" w:hint="default"/>
      </w:rPr>
    </w:lvl>
    <w:lvl w:ilvl="8" w:tplc="0C090005" w:tentative="1">
      <w:start w:val="1"/>
      <w:numFmt w:val="bullet"/>
      <w:lvlText w:val=""/>
      <w:lvlJc w:val="left"/>
      <w:pPr>
        <w:ind w:left="7356" w:hanging="360"/>
      </w:pPr>
      <w:rPr>
        <w:rFonts w:ascii="Wingdings" w:hAnsi="Wingdings" w:hint="default"/>
      </w:rPr>
    </w:lvl>
  </w:abstractNum>
  <w:abstractNum w:abstractNumId="11"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6B76DA9"/>
    <w:multiLevelType w:val="hybridMultilevel"/>
    <w:tmpl w:val="C3D2C1CA"/>
    <w:lvl w:ilvl="0" w:tplc="06CC2334">
      <w:start w:val="1"/>
      <w:numFmt w:val="bullet"/>
      <w:pStyle w:val="BulletPoints"/>
      <w:lvlText w:val=""/>
      <w:lvlJc w:val="left"/>
      <w:pPr>
        <w:ind w:left="817" w:hanging="360"/>
      </w:pPr>
      <w:rPr>
        <w:rFonts w:ascii="Symbol" w:hAnsi="Symbo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hint="default"/>
      </w:rPr>
    </w:lvl>
    <w:lvl w:ilvl="3" w:tplc="0C090001" w:tentative="1">
      <w:start w:val="1"/>
      <w:numFmt w:val="bullet"/>
      <w:lvlText w:val=""/>
      <w:lvlJc w:val="left"/>
      <w:pPr>
        <w:ind w:left="2977" w:hanging="360"/>
      </w:pPr>
      <w:rPr>
        <w:rFonts w:ascii="Symbol" w:hAnsi="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hint="default"/>
      </w:rPr>
    </w:lvl>
    <w:lvl w:ilvl="6" w:tplc="0C090001" w:tentative="1">
      <w:start w:val="1"/>
      <w:numFmt w:val="bullet"/>
      <w:lvlText w:val=""/>
      <w:lvlJc w:val="left"/>
      <w:pPr>
        <w:ind w:left="5137" w:hanging="360"/>
      </w:pPr>
      <w:rPr>
        <w:rFonts w:ascii="Symbol" w:hAnsi="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hint="default"/>
      </w:rPr>
    </w:lvl>
  </w:abstractNum>
  <w:abstractNum w:abstractNumId="13" w15:restartNumberingAfterBreak="0">
    <w:nsid w:val="60072C47"/>
    <w:multiLevelType w:val="hybridMultilevel"/>
    <w:tmpl w:val="A3FA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7653741">
    <w:abstractNumId w:val="11"/>
  </w:num>
  <w:num w:numId="2" w16cid:durableId="575675473">
    <w:abstractNumId w:val="6"/>
  </w:num>
  <w:num w:numId="3" w16cid:durableId="4501290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9798655">
    <w:abstractNumId w:val="1"/>
  </w:num>
  <w:num w:numId="5" w16cid:durableId="657341809">
    <w:abstractNumId w:val="13"/>
  </w:num>
  <w:num w:numId="6" w16cid:durableId="1839809584">
    <w:abstractNumId w:val="2"/>
  </w:num>
  <w:num w:numId="7" w16cid:durableId="430971462">
    <w:abstractNumId w:val="0"/>
  </w:num>
  <w:num w:numId="8" w16cid:durableId="633679758">
    <w:abstractNumId w:val="10"/>
  </w:num>
  <w:num w:numId="9" w16cid:durableId="1370883629">
    <w:abstractNumId w:val="8"/>
  </w:num>
  <w:num w:numId="10" w16cid:durableId="1296369284">
    <w:abstractNumId w:val="3"/>
  </w:num>
  <w:num w:numId="11" w16cid:durableId="1659109903">
    <w:abstractNumId w:val="4"/>
  </w:num>
  <w:num w:numId="12" w16cid:durableId="48188619">
    <w:abstractNumId w:val="9"/>
  </w:num>
  <w:num w:numId="13" w16cid:durableId="1913155384">
    <w:abstractNumId w:val="7"/>
  </w:num>
  <w:num w:numId="14" w16cid:durableId="105450584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5C13"/>
    <w:rsid w:val="000071B8"/>
    <w:rsid w:val="0001287A"/>
    <w:rsid w:val="00027630"/>
    <w:rsid w:val="00027C59"/>
    <w:rsid w:val="000448DE"/>
    <w:rsid w:val="00047C14"/>
    <w:rsid w:val="00051FB6"/>
    <w:rsid w:val="0005317C"/>
    <w:rsid w:val="00053D78"/>
    <w:rsid w:val="00072BB2"/>
    <w:rsid w:val="00083E0B"/>
    <w:rsid w:val="00087158"/>
    <w:rsid w:val="000910FA"/>
    <w:rsid w:val="00091A70"/>
    <w:rsid w:val="000B0103"/>
    <w:rsid w:val="000B4B51"/>
    <w:rsid w:val="000B7AEC"/>
    <w:rsid w:val="000C0F30"/>
    <w:rsid w:val="000C55CE"/>
    <w:rsid w:val="000D713B"/>
    <w:rsid w:val="000D74E0"/>
    <w:rsid w:val="000E208E"/>
    <w:rsid w:val="000F533B"/>
    <w:rsid w:val="00100784"/>
    <w:rsid w:val="00116852"/>
    <w:rsid w:val="00122D58"/>
    <w:rsid w:val="00125A7F"/>
    <w:rsid w:val="0013786E"/>
    <w:rsid w:val="00163095"/>
    <w:rsid w:val="001651D5"/>
    <w:rsid w:val="001739D8"/>
    <w:rsid w:val="00174FB7"/>
    <w:rsid w:val="00177C4E"/>
    <w:rsid w:val="0019399A"/>
    <w:rsid w:val="001B0959"/>
    <w:rsid w:val="001D7992"/>
    <w:rsid w:val="001E414C"/>
    <w:rsid w:val="001F588A"/>
    <w:rsid w:val="001F6480"/>
    <w:rsid w:val="001F7079"/>
    <w:rsid w:val="0020324C"/>
    <w:rsid w:val="0021190E"/>
    <w:rsid w:val="00214F1A"/>
    <w:rsid w:val="00221EAE"/>
    <w:rsid w:val="0022225F"/>
    <w:rsid w:val="00224B44"/>
    <w:rsid w:val="00231DC9"/>
    <w:rsid w:val="00246831"/>
    <w:rsid w:val="00262D2D"/>
    <w:rsid w:val="0026340D"/>
    <w:rsid w:val="00265041"/>
    <w:rsid w:val="0027335A"/>
    <w:rsid w:val="002735B8"/>
    <w:rsid w:val="0027557A"/>
    <w:rsid w:val="00282B0F"/>
    <w:rsid w:val="00293088"/>
    <w:rsid w:val="002B31AB"/>
    <w:rsid w:val="002B4D44"/>
    <w:rsid w:val="002B7C31"/>
    <w:rsid w:val="002C214D"/>
    <w:rsid w:val="002D1942"/>
    <w:rsid w:val="002D6099"/>
    <w:rsid w:val="002E1A5C"/>
    <w:rsid w:val="002E6464"/>
    <w:rsid w:val="002F564C"/>
    <w:rsid w:val="002F6B74"/>
    <w:rsid w:val="00301C24"/>
    <w:rsid w:val="0030262F"/>
    <w:rsid w:val="0030513D"/>
    <w:rsid w:val="00307ADA"/>
    <w:rsid w:val="00313040"/>
    <w:rsid w:val="003201BB"/>
    <w:rsid w:val="003224A8"/>
    <w:rsid w:val="00326988"/>
    <w:rsid w:val="003311D1"/>
    <w:rsid w:val="00331F0B"/>
    <w:rsid w:val="0036338C"/>
    <w:rsid w:val="00366EB1"/>
    <w:rsid w:val="00371180"/>
    <w:rsid w:val="00377918"/>
    <w:rsid w:val="0038216D"/>
    <w:rsid w:val="00391C52"/>
    <w:rsid w:val="0039311D"/>
    <w:rsid w:val="003A2A42"/>
    <w:rsid w:val="003A48ED"/>
    <w:rsid w:val="003A65E5"/>
    <w:rsid w:val="003B6F6F"/>
    <w:rsid w:val="003D1519"/>
    <w:rsid w:val="003F3856"/>
    <w:rsid w:val="00401CF7"/>
    <w:rsid w:val="0041109B"/>
    <w:rsid w:val="004158CC"/>
    <w:rsid w:val="00420466"/>
    <w:rsid w:val="0042421E"/>
    <w:rsid w:val="00424360"/>
    <w:rsid w:val="00436159"/>
    <w:rsid w:val="004401F8"/>
    <w:rsid w:val="00443A89"/>
    <w:rsid w:val="00445C8A"/>
    <w:rsid w:val="00450911"/>
    <w:rsid w:val="004562D2"/>
    <w:rsid w:val="00460ACF"/>
    <w:rsid w:val="00472113"/>
    <w:rsid w:val="00474299"/>
    <w:rsid w:val="00475E29"/>
    <w:rsid w:val="00487502"/>
    <w:rsid w:val="004919FF"/>
    <w:rsid w:val="004A6BF3"/>
    <w:rsid w:val="004B56B0"/>
    <w:rsid w:val="004C3B9B"/>
    <w:rsid w:val="004C42AE"/>
    <w:rsid w:val="004C57E0"/>
    <w:rsid w:val="004C6716"/>
    <w:rsid w:val="004C7A1B"/>
    <w:rsid w:val="004D095F"/>
    <w:rsid w:val="004F5381"/>
    <w:rsid w:val="004F7135"/>
    <w:rsid w:val="005110EA"/>
    <w:rsid w:val="005269F1"/>
    <w:rsid w:val="0055182C"/>
    <w:rsid w:val="00555AF2"/>
    <w:rsid w:val="0056531E"/>
    <w:rsid w:val="005655DC"/>
    <w:rsid w:val="0057035E"/>
    <w:rsid w:val="005705C8"/>
    <w:rsid w:val="0057436D"/>
    <w:rsid w:val="005813A9"/>
    <w:rsid w:val="00586871"/>
    <w:rsid w:val="00597C7D"/>
    <w:rsid w:val="005A3699"/>
    <w:rsid w:val="005B07C6"/>
    <w:rsid w:val="005E03D5"/>
    <w:rsid w:val="005E4385"/>
    <w:rsid w:val="005F2C5B"/>
    <w:rsid w:val="005F73B3"/>
    <w:rsid w:val="00633639"/>
    <w:rsid w:val="00650DAE"/>
    <w:rsid w:val="00651FA3"/>
    <w:rsid w:val="00654045"/>
    <w:rsid w:val="00655055"/>
    <w:rsid w:val="00667721"/>
    <w:rsid w:val="00672245"/>
    <w:rsid w:val="006820F8"/>
    <w:rsid w:val="006B5F3D"/>
    <w:rsid w:val="006E27F8"/>
    <w:rsid w:val="006F210E"/>
    <w:rsid w:val="007036FE"/>
    <w:rsid w:val="00723206"/>
    <w:rsid w:val="00723EDB"/>
    <w:rsid w:val="00733B45"/>
    <w:rsid w:val="007373C0"/>
    <w:rsid w:val="00752B4C"/>
    <w:rsid w:val="0077289C"/>
    <w:rsid w:val="007800A8"/>
    <w:rsid w:val="0078064A"/>
    <w:rsid w:val="007910FB"/>
    <w:rsid w:val="0079164C"/>
    <w:rsid w:val="007A2750"/>
    <w:rsid w:val="007A3D98"/>
    <w:rsid w:val="007A516D"/>
    <w:rsid w:val="007A55AE"/>
    <w:rsid w:val="007B4934"/>
    <w:rsid w:val="007C1474"/>
    <w:rsid w:val="007C1C6C"/>
    <w:rsid w:val="007C3A50"/>
    <w:rsid w:val="007D2108"/>
    <w:rsid w:val="007E1633"/>
    <w:rsid w:val="007E49B8"/>
    <w:rsid w:val="007F0028"/>
    <w:rsid w:val="007F153F"/>
    <w:rsid w:val="007F1F40"/>
    <w:rsid w:val="007F4EB9"/>
    <w:rsid w:val="007F67F6"/>
    <w:rsid w:val="00803957"/>
    <w:rsid w:val="008039D5"/>
    <w:rsid w:val="0080596B"/>
    <w:rsid w:val="00811558"/>
    <w:rsid w:val="00814A5E"/>
    <w:rsid w:val="00815ABA"/>
    <w:rsid w:val="00825936"/>
    <w:rsid w:val="008345C4"/>
    <w:rsid w:val="00847639"/>
    <w:rsid w:val="008520A2"/>
    <w:rsid w:val="00857FBC"/>
    <w:rsid w:val="008646C8"/>
    <w:rsid w:val="008718E1"/>
    <w:rsid w:val="00891241"/>
    <w:rsid w:val="00896B51"/>
    <w:rsid w:val="008A468B"/>
    <w:rsid w:val="008A5EC4"/>
    <w:rsid w:val="008A7063"/>
    <w:rsid w:val="008B239F"/>
    <w:rsid w:val="008B2F46"/>
    <w:rsid w:val="008C278A"/>
    <w:rsid w:val="008C376C"/>
    <w:rsid w:val="008D677E"/>
    <w:rsid w:val="008F6915"/>
    <w:rsid w:val="008F7480"/>
    <w:rsid w:val="00900FA7"/>
    <w:rsid w:val="00906098"/>
    <w:rsid w:val="00911607"/>
    <w:rsid w:val="00913526"/>
    <w:rsid w:val="009238C1"/>
    <w:rsid w:val="00924F77"/>
    <w:rsid w:val="00942AC2"/>
    <w:rsid w:val="00942D41"/>
    <w:rsid w:val="00944578"/>
    <w:rsid w:val="009557D5"/>
    <w:rsid w:val="009560E8"/>
    <w:rsid w:val="009569AA"/>
    <w:rsid w:val="009661C0"/>
    <w:rsid w:val="009661F0"/>
    <w:rsid w:val="00967C1E"/>
    <w:rsid w:val="00970A4D"/>
    <w:rsid w:val="00973C42"/>
    <w:rsid w:val="009773F4"/>
    <w:rsid w:val="00985402"/>
    <w:rsid w:val="00993BA7"/>
    <w:rsid w:val="009B30DA"/>
    <w:rsid w:val="009C05D6"/>
    <w:rsid w:val="009C45B9"/>
    <w:rsid w:val="009D6512"/>
    <w:rsid w:val="009E0286"/>
    <w:rsid w:val="009E14E0"/>
    <w:rsid w:val="009F22A1"/>
    <w:rsid w:val="009F4242"/>
    <w:rsid w:val="009F6E1D"/>
    <w:rsid w:val="00A01CBD"/>
    <w:rsid w:val="00A025A8"/>
    <w:rsid w:val="00A07F3A"/>
    <w:rsid w:val="00A1759C"/>
    <w:rsid w:val="00A23FFA"/>
    <w:rsid w:val="00A539EB"/>
    <w:rsid w:val="00A61140"/>
    <w:rsid w:val="00A72BE9"/>
    <w:rsid w:val="00A73856"/>
    <w:rsid w:val="00A83444"/>
    <w:rsid w:val="00A83A6A"/>
    <w:rsid w:val="00A935EB"/>
    <w:rsid w:val="00A96C2C"/>
    <w:rsid w:val="00AB1561"/>
    <w:rsid w:val="00AF6C14"/>
    <w:rsid w:val="00B061CB"/>
    <w:rsid w:val="00B1513D"/>
    <w:rsid w:val="00B33109"/>
    <w:rsid w:val="00B41B1D"/>
    <w:rsid w:val="00B45B89"/>
    <w:rsid w:val="00B50204"/>
    <w:rsid w:val="00B608CF"/>
    <w:rsid w:val="00B776D4"/>
    <w:rsid w:val="00B77B95"/>
    <w:rsid w:val="00B837A8"/>
    <w:rsid w:val="00BD0D5D"/>
    <w:rsid w:val="00BE2F04"/>
    <w:rsid w:val="00C00CA5"/>
    <w:rsid w:val="00C0210A"/>
    <w:rsid w:val="00C02C87"/>
    <w:rsid w:val="00C03739"/>
    <w:rsid w:val="00C0749D"/>
    <w:rsid w:val="00C17BFC"/>
    <w:rsid w:val="00C26671"/>
    <w:rsid w:val="00C31021"/>
    <w:rsid w:val="00C34E29"/>
    <w:rsid w:val="00C4097E"/>
    <w:rsid w:val="00C4297A"/>
    <w:rsid w:val="00C528A0"/>
    <w:rsid w:val="00C54137"/>
    <w:rsid w:val="00C74ECC"/>
    <w:rsid w:val="00C777AD"/>
    <w:rsid w:val="00C83B60"/>
    <w:rsid w:val="00C84093"/>
    <w:rsid w:val="00C912DC"/>
    <w:rsid w:val="00CA2BC1"/>
    <w:rsid w:val="00CB634A"/>
    <w:rsid w:val="00CC1810"/>
    <w:rsid w:val="00CC2F0A"/>
    <w:rsid w:val="00CE2E67"/>
    <w:rsid w:val="00CE454E"/>
    <w:rsid w:val="00CF3306"/>
    <w:rsid w:val="00CF3BE9"/>
    <w:rsid w:val="00CF56F9"/>
    <w:rsid w:val="00D015BD"/>
    <w:rsid w:val="00D01693"/>
    <w:rsid w:val="00D0213B"/>
    <w:rsid w:val="00D03E7F"/>
    <w:rsid w:val="00D063E9"/>
    <w:rsid w:val="00D071E5"/>
    <w:rsid w:val="00D1433E"/>
    <w:rsid w:val="00D275E5"/>
    <w:rsid w:val="00D315CD"/>
    <w:rsid w:val="00D35D4C"/>
    <w:rsid w:val="00D368FD"/>
    <w:rsid w:val="00D36DE5"/>
    <w:rsid w:val="00D41CCC"/>
    <w:rsid w:val="00D575A5"/>
    <w:rsid w:val="00D8126C"/>
    <w:rsid w:val="00D96B19"/>
    <w:rsid w:val="00DA79B9"/>
    <w:rsid w:val="00DB1533"/>
    <w:rsid w:val="00DB6064"/>
    <w:rsid w:val="00DC5FE4"/>
    <w:rsid w:val="00DD007C"/>
    <w:rsid w:val="00DD766B"/>
    <w:rsid w:val="00DE5231"/>
    <w:rsid w:val="00DE660F"/>
    <w:rsid w:val="00DF337B"/>
    <w:rsid w:val="00DF3A06"/>
    <w:rsid w:val="00DF5083"/>
    <w:rsid w:val="00DF7719"/>
    <w:rsid w:val="00E023CE"/>
    <w:rsid w:val="00E14129"/>
    <w:rsid w:val="00E16425"/>
    <w:rsid w:val="00E513FE"/>
    <w:rsid w:val="00E616D3"/>
    <w:rsid w:val="00E700DF"/>
    <w:rsid w:val="00E77DDF"/>
    <w:rsid w:val="00E80DE6"/>
    <w:rsid w:val="00E83F1B"/>
    <w:rsid w:val="00E85943"/>
    <w:rsid w:val="00E8626B"/>
    <w:rsid w:val="00E8781B"/>
    <w:rsid w:val="00EA007A"/>
    <w:rsid w:val="00EA1381"/>
    <w:rsid w:val="00EA32FC"/>
    <w:rsid w:val="00EA3F3E"/>
    <w:rsid w:val="00EA61F3"/>
    <w:rsid w:val="00EB1FF2"/>
    <w:rsid w:val="00EC4DD4"/>
    <w:rsid w:val="00EC4FFA"/>
    <w:rsid w:val="00EE33E6"/>
    <w:rsid w:val="00F02A78"/>
    <w:rsid w:val="00F05766"/>
    <w:rsid w:val="00F05970"/>
    <w:rsid w:val="00F14C7E"/>
    <w:rsid w:val="00F1579E"/>
    <w:rsid w:val="00F409EC"/>
    <w:rsid w:val="00F5713B"/>
    <w:rsid w:val="00F579B0"/>
    <w:rsid w:val="00F71B8C"/>
    <w:rsid w:val="00F72912"/>
    <w:rsid w:val="00F75E80"/>
    <w:rsid w:val="00F84215"/>
    <w:rsid w:val="00F8614C"/>
    <w:rsid w:val="00F952A9"/>
    <w:rsid w:val="00FA0DC6"/>
    <w:rsid w:val="00FC1914"/>
    <w:rsid w:val="00FC2D9E"/>
    <w:rsid w:val="00FC639F"/>
    <w:rsid w:val="00FC7231"/>
    <w:rsid w:val="00FD5F3D"/>
    <w:rsid w:val="00FF3047"/>
    <w:rsid w:val="00FF3CB2"/>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DB1533"/>
    <w:pPr>
      <w:spacing w:before="240" w:after="360"/>
      <w:ind w:right="675"/>
      <w:outlineLvl w:val="0"/>
    </w:pPr>
    <w:rPr>
      <w:rFonts w:cs="Arial Bold"/>
      <w:b/>
      <w:bCs/>
      <w:color w:val="007DB4"/>
      <w:sz w:val="28"/>
      <w:szCs w:val="28"/>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533"/>
    <w:rPr>
      <w:rFonts w:ascii="Arial" w:eastAsiaTheme="minorEastAsia" w:hAnsi="Arial" w:cs="Arial Bold"/>
      <w:b/>
      <w:bCs/>
      <w:color w:val="007DB4"/>
      <w:sz w:val="28"/>
      <w:szCs w:val="28"/>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4D095F"/>
    <w:pPr>
      <w:numPr>
        <w:numId w:val="14"/>
      </w:numPr>
      <w:kinsoku w:val="0"/>
      <w:overflowPunct w:val="0"/>
      <w:spacing w:after="0"/>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1"/>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Excel_Worksheet.xlsx"/><Relationship Id="rId32" Type="http://schemas.openxmlformats.org/officeDocument/2006/relationships/image" Target="media/image16.png"/><Relationship Id="rId37"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hyperlink" Target="http://www.cockburn.gov.wa.au" TargetMode="External"/><Relationship Id="rId10" Type="http://schemas.openxmlformats.org/officeDocument/2006/relationships/hyperlink" Target="https://www.cockburn.wa.gov.au/getattachment/e45e7563-7a6c-47e0-8e96-013ab307d872/attachment.aspx"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cockburn.wa.gov.au/getattachment/879146af-ab7a-43d4-bd4f-5459cd98e4b0/ECM_9540447_v2_Long-Term-Financial-Plan-(LTFP)-2020-21-to-2029-30-(attachment-for-SCM-23-July-2020)-pdf.aspx"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rlong@cockburn.wa.gov.au" TargetMode="External"/><Relationship Id="rId8" Type="http://schemas.openxmlformats.org/officeDocument/2006/relationships/hyperlink" Target="https://www.cockburn.wa.gov.au/getattachment/6ce4d95e-356d-4a2d-855b-7c3667cecdbd/attachment.asp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Template_external.dotx</Template>
  <TotalTime>1725</TotalTime>
  <Pages>24</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15856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119</cp:revision>
  <cp:lastPrinted>2022-06-21T01:57:00Z</cp:lastPrinted>
  <dcterms:created xsi:type="dcterms:W3CDTF">2022-06-08T23:20:00Z</dcterms:created>
  <dcterms:modified xsi:type="dcterms:W3CDTF">2024-06-24T03:40:00Z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