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4E4AC158" w:rsidR="00ED6365" w:rsidRDefault="004E0076" w:rsidP="00ED6365">
      <w:pPr>
        <w:pStyle w:val="NoSpacing"/>
      </w:pPr>
      <w:r>
        <w:t>13 November</w:t>
      </w:r>
      <w:r w:rsidR="00AE42E1">
        <w:t xml:space="preserve"> </w:t>
      </w:r>
      <w:r w:rsidR="00ED6365">
        <w:t>20</w:t>
      </w:r>
      <w:r w:rsidR="00832E65">
        <w:t>2</w:t>
      </w:r>
      <w:r>
        <w:t>4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D31E80" w14:textId="06B9FBB7" w:rsidR="00CE1287" w:rsidRPr="00CE1287" w:rsidRDefault="004E0076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Cockburn Council adopts plan to guide next 1</w:t>
      </w:r>
      <w:r w:rsidR="00980A0E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years of infrastructure development to meet population demand       </w:t>
      </w:r>
    </w:p>
    <w:p w14:paraId="3DE0489C" w14:textId="4C302BD2" w:rsidR="004E0076" w:rsidRDefault="004E0076" w:rsidP="004E0076">
      <w:r>
        <w:t>Cockburn Council has endorsed a strategy document that will guide the City’s investment in public facilities over the next 1</w:t>
      </w:r>
      <w:r w:rsidR="00980A0E">
        <w:t>7</w:t>
      </w:r>
      <w:r>
        <w:t xml:space="preserve"> years, with 26 major projects and five planning studies earmarked for future assessment.   </w:t>
      </w:r>
    </w:p>
    <w:p w14:paraId="604E4B95" w14:textId="77777777" w:rsidR="004E0076" w:rsidRDefault="004E0076" w:rsidP="004E0076">
      <w:r>
        <w:t xml:space="preserve">The Community Infrastructure Plan 2024-2041(CIP) is a framework to help the </w:t>
      </w:r>
      <w:proofErr w:type="gramStart"/>
      <w:r>
        <w:t>City</w:t>
      </w:r>
      <w:proofErr w:type="gramEnd"/>
      <w:r>
        <w:t xml:space="preserve"> meet the community’s evolving needs as Cockburn’s population reaches an estimated 170,000 residents by 2041.</w:t>
      </w:r>
    </w:p>
    <w:p w14:paraId="36B674D6" w14:textId="77777777" w:rsidR="004E0076" w:rsidRDefault="004E0076" w:rsidP="004E0076">
      <w:r>
        <w:t xml:space="preserve">City of Cockburn Director Community and Place, Kylie Johnson, said the CIPs main objectives were to ensure the </w:t>
      </w:r>
      <w:proofErr w:type="gramStart"/>
      <w:r>
        <w:t>City</w:t>
      </w:r>
      <w:proofErr w:type="gramEnd"/>
      <w:r>
        <w:t xml:space="preserve"> developed sustainable multi-functional infrastructure that would enhance the local quality of life by being distributed evenly across the City to meet service gaps and population needs.</w:t>
      </w:r>
    </w:p>
    <w:p w14:paraId="10AD0A31" w14:textId="77777777" w:rsidR="004E0076" w:rsidRDefault="004E0076" w:rsidP="004E0076">
      <w:r>
        <w:t xml:space="preserve">“This plan will enable delivery of the most critical projects, ensuring they are within the City’s financial and operational capability,” </w:t>
      </w:r>
      <w:proofErr w:type="spellStart"/>
      <w:r>
        <w:t>Ms</w:t>
      </w:r>
      <w:proofErr w:type="spellEnd"/>
      <w:r>
        <w:t xml:space="preserve"> Johnson said.</w:t>
      </w:r>
    </w:p>
    <w:p w14:paraId="596CA21C" w14:textId="77777777" w:rsidR="004E0076" w:rsidRDefault="004E0076" w:rsidP="004E0076">
      <w:r>
        <w:t>“To achieve this, we will seek funding from a combination of internal resources, external grants and partnerships.</w:t>
      </w:r>
    </w:p>
    <w:p w14:paraId="379401BC" w14:textId="77777777" w:rsidR="004E0076" w:rsidRDefault="004E0076" w:rsidP="004E0076">
      <w:r>
        <w:t xml:space="preserve">“The plan has identified 26 major infrastructure proposals and five planning studies for assessment. They have been selected through a rigorous needs analysis and </w:t>
      </w:r>
      <w:proofErr w:type="spellStart"/>
      <w:r>
        <w:t>prioritised</w:t>
      </w:r>
      <w:proofErr w:type="spellEnd"/>
      <w:r>
        <w:t xml:space="preserve"> based on the greatest community need.</w:t>
      </w:r>
    </w:p>
    <w:p w14:paraId="441362E9" w14:textId="77777777" w:rsidR="004E0076" w:rsidRDefault="004E0076" w:rsidP="004E0076">
      <w:r>
        <w:t xml:space="preserve">“This list is over and above another nine proposals that have not yet been </w:t>
      </w:r>
      <w:proofErr w:type="spellStart"/>
      <w:r>
        <w:t>realised</w:t>
      </w:r>
      <w:proofErr w:type="spellEnd"/>
      <w:r>
        <w:t xml:space="preserve"> but are actively being assessed. It is important to note, not</w:t>
      </w:r>
      <w:r>
        <w:rPr>
          <w:b/>
          <w:bCs/>
        </w:rPr>
        <w:t xml:space="preserve"> </w:t>
      </w:r>
      <w:r>
        <w:t>all proposals progress to construction phase for a variety of reasons including land, environmental and financial constraints.</w:t>
      </w:r>
    </w:p>
    <w:p w14:paraId="36C667C7" w14:textId="77777777" w:rsidR="004E0076" w:rsidRPr="00587D56" w:rsidRDefault="004E0076" w:rsidP="004E0076">
      <w:r w:rsidRPr="00587D56">
        <w:t>“Project delivery times will be included in the City’s Corporate Business Plan which provides a roadmap over a four-year period, outlining the City’s commitment to deliver on its vision and priorities.</w:t>
      </w:r>
    </w:p>
    <w:p w14:paraId="7487FCAE" w14:textId="77777777" w:rsidR="004E0076" w:rsidRDefault="004E0076" w:rsidP="004E0076">
      <w:pPr>
        <w:rPr>
          <w:highlight w:val="yellow"/>
        </w:rPr>
      </w:pPr>
      <w:r>
        <w:lastRenderedPageBreak/>
        <w:t>Mayor Logan Howlett said the CIP would guide the City’s long-term investment in public facilities, meeting diverse local needs, fostering social connection and ensuring Cockburn was the best place to be by promoting a vibrant, healthy and safe community.</w:t>
      </w:r>
    </w:p>
    <w:p w14:paraId="1FF592AD" w14:textId="77777777" w:rsidR="004E0076" w:rsidRDefault="004E0076" w:rsidP="004E0076">
      <w:r>
        <w:t>“The draft CIP had been well received by a broad cross section of the Cockburn community,” Mayor Howlett said.</w:t>
      </w:r>
    </w:p>
    <w:p w14:paraId="2B08CD3E" w14:textId="77777777" w:rsidR="004E0076" w:rsidRDefault="004E0076" w:rsidP="004E0076">
      <w:r>
        <w:t>“More than 90 per cent of respondents to the City’s community consultation indicated the plan was easy to understand and clearly identified the City’s infrastructure objectives.</w:t>
      </w:r>
    </w:p>
    <w:p w14:paraId="0BB68790" w14:textId="77777777" w:rsidR="004E0076" w:rsidRDefault="004E0076" w:rsidP="004E0076">
      <w:r>
        <w:t xml:space="preserve">“The </w:t>
      </w:r>
      <w:proofErr w:type="gramStart"/>
      <w:r>
        <w:t>City</w:t>
      </w:r>
      <w:proofErr w:type="gramEnd"/>
      <w:r>
        <w:t xml:space="preserve"> completed an extensive month-long community consultation in 2023, with nearly 290 online survey responses and 210 online comments.</w:t>
      </w:r>
    </w:p>
    <w:p w14:paraId="747B5017" w14:textId="77777777" w:rsidR="004E0076" w:rsidRDefault="004E0076" w:rsidP="004E0076">
      <w:r>
        <w:t>“We met with 31 groups plus a variety of reference groups including the Aboriginal and Disability reference groups, while corresponding directly with the Multicultural, Age Friendly, Youth and Seniors groups.</w:t>
      </w:r>
    </w:p>
    <w:p w14:paraId="39BC65B6" w14:textId="77777777" w:rsidR="004E0076" w:rsidRDefault="004E0076" w:rsidP="004E0076">
      <w:r>
        <w:t>“This was followed by a five-week advertisement period in July and August 2024, when 769 people visited the Comment on Cockburn CIP project page.”</w:t>
      </w:r>
    </w:p>
    <w:p w14:paraId="0B96CB91" w14:textId="77777777" w:rsidR="004E0076" w:rsidRDefault="004E0076" w:rsidP="004E0076">
      <w:r>
        <w:t>The CIP supersedes the City’s Community, Sport and Recreation Facilities Plan (2018-2033) under which eight projects have already been completed, with two still under construction.</w:t>
      </w:r>
    </w:p>
    <w:p w14:paraId="5718DD2D" w14:textId="3203F7D3" w:rsidR="004E0076" w:rsidRDefault="004E0076" w:rsidP="004E0076">
      <w:r>
        <w:t>The CIP was endorsed by Cockburn Council at its Ordinary Council Meeting on 12 November 2024.</w:t>
      </w:r>
    </w:p>
    <w:p w14:paraId="5B04DC20" w14:textId="3FB792F7" w:rsidR="00CE1287" w:rsidRDefault="004E0076" w:rsidP="004E0076">
      <w:r>
        <w:t xml:space="preserve">Read the Community Infrastructure Plan 2024-2041 on the City’s </w:t>
      </w:r>
      <w:hyperlink r:id="rId7" w:history="1">
        <w:r w:rsidRPr="004E0076">
          <w:rPr>
            <w:rStyle w:val="Hyperlink"/>
          </w:rPr>
          <w:t>website</w:t>
        </w:r>
      </w:hyperlink>
      <w:r>
        <w:t xml:space="preserve">. </w:t>
      </w:r>
    </w:p>
    <w:p w14:paraId="0D955136" w14:textId="77777777" w:rsidR="004E0076" w:rsidRDefault="004E0076" w:rsidP="004E0076"/>
    <w:p w14:paraId="5D2E895F" w14:textId="77777777" w:rsidR="004E0076" w:rsidRDefault="004E0076" w:rsidP="004E0076"/>
    <w:p w14:paraId="396D291F" w14:textId="77777777" w:rsidR="004E0076" w:rsidRDefault="004E0076" w:rsidP="004E0076"/>
    <w:p w14:paraId="4BE46646" w14:textId="77777777" w:rsidR="004E0076" w:rsidRDefault="004E0076" w:rsidP="004E0076"/>
    <w:p w14:paraId="341F0032" w14:textId="77777777" w:rsidR="004E0076" w:rsidRPr="008628EF" w:rsidRDefault="004E0076" w:rsidP="004E0076">
      <w:pPr>
        <w:rPr>
          <w:b/>
          <w:bCs/>
        </w:rPr>
      </w:pPr>
      <w:r>
        <w:rPr>
          <w:b/>
          <w:bCs/>
        </w:rPr>
        <w:t>CIP i</w:t>
      </w:r>
      <w:r w:rsidRPr="008628EF">
        <w:rPr>
          <w:b/>
          <w:bCs/>
        </w:rPr>
        <w:t>nfrastructure proposals:</w:t>
      </w:r>
    </w:p>
    <w:p w14:paraId="24574EB7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Hamilton Hill community centre</w:t>
      </w:r>
    </w:p>
    <w:p w14:paraId="44738012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Coolbellup</w:t>
      </w:r>
      <w:proofErr w:type="spellEnd"/>
      <w:r>
        <w:t xml:space="preserve"> community facilities master plan</w:t>
      </w:r>
    </w:p>
    <w:p w14:paraId="1E051838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Yangebup Community Centre and Nicholson Reserve master plan</w:t>
      </w:r>
    </w:p>
    <w:p w14:paraId="447EE27A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Community environmental groups storage facility</w:t>
      </w:r>
    </w:p>
    <w:p w14:paraId="52C33CC2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Dalmatinac</w:t>
      </w:r>
      <w:proofErr w:type="spellEnd"/>
      <w:r>
        <w:t xml:space="preserve"> Park and Lucius Park master plan</w:t>
      </w:r>
    </w:p>
    <w:p w14:paraId="26FEC189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Cockburn Coast oval</w:t>
      </w:r>
    </w:p>
    <w:p w14:paraId="16535D32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Cockburn Central community facility</w:t>
      </w:r>
    </w:p>
    <w:p w14:paraId="172AF207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 xml:space="preserve">Lakes Community Centre – </w:t>
      </w:r>
    </w:p>
    <w:p w14:paraId="6593A61F" w14:textId="77777777" w:rsidR="004E0076" w:rsidRPr="003C183C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 w:rsidRPr="003C183C">
        <w:t>Spearwood Library upgrade</w:t>
      </w:r>
    </w:p>
    <w:p w14:paraId="6C58DA36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Jandakot</w:t>
      </w:r>
      <w:proofErr w:type="spellEnd"/>
      <w:r>
        <w:t xml:space="preserve"> Hall, Anning Park and Old </w:t>
      </w:r>
      <w:proofErr w:type="spellStart"/>
      <w:r>
        <w:t>Jandakot</w:t>
      </w:r>
      <w:proofErr w:type="spellEnd"/>
      <w:r>
        <w:t xml:space="preserve"> Primary School master plan</w:t>
      </w:r>
    </w:p>
    <w:p w14:paraId="27B8397D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 xml:space="preserve">Munster (Lake </w:t>
      </w:r>
      <w:proofErr w:type="spellStart"/>
      <w:r>
        <w:t>Coogee</w:t>
      </w:r>
      <w:proofErr w:type="spellEnd"/>
      <w:r>
        <w:t>) recreation facility</w:t>
      </w:r>
    </w:p>
    <w:p w14:paraId="61822B3A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Memorial Hall upgrades</w:t>
      </w:r>
    </w:p>
    <w:p w14:paraId="59C14076" w14:textId="77777777" w:rsidR="004E0076" w:rsidRPr="003C183C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 w:rsidRPr="003C183C">
        <w:t>Success Regional Library refurbishment</w:t>
      </w:r>
    </w:p>
    <w:p w14:paraId="65D2DA63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Treeby</w:t>
      </w:r>
      <w:proofErr w:type="spellEnd"/>
      <w:r>
        <w:t xml:space="preserve"> East sport and clubroom development</w:t>
      </w:r>
    </w:p>
    <w:p w14:paraId="6510FAE7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Harvest Lakes and Harmony Oval master plan</w:t>
      </w:r>
    </w:p>
    <w:p w14:paraId="5776622F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Cockburn Coast community facility</w:t>
      </w:r>
    </w:p>
    <w:p w14:paraId="73A17EFC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 xml:space="preserve">Legacy Park sporting </w:t>
      </w:r>
      <w:proofErr w:type="gramStart"/>
      <w:r>
        <w:t>facility</w:t>
      </w:r>
      <w:proofErr w:type="gramEnd"/>
    </w:p>
    <w:p w14:paraId="1591888E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Southwell Community Centre</w:t>
      </w:r>
    </w:p>
    <w:p w14:paraId="0B305E92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Santich Park upgrades (stage two)</w:t>
      </w:r>
    </w:p>
    <w:p w14:paraId="59A8B63E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Prinsep</w:t>
      </w:r>
      <w:proofErr w:type="spellEnd"/>
      <w:r>
        <w:t xml:space="preserve"> Park</w:t>
      </w:r>
    </w:p>
    <w:p w14:paraId="386452FF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Atwell Community Centre upgrades</w:t>
      </w:r>
    </w:p>
    <w:p w14:paraId="7BD0DEBE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Watson Oval and Edwardes Reserve master plan</w:t>
      </w:r>
    </w:p>
    <w:p w14:paraId="16FE24A0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Coogee</w:t>
      </w:r>
      <w:proofErr w:type="spellEnd"/>
      <w:r>
        <w:t xml:space="preserve"> Community Hall upgrades</w:t>
      </w:r>
    </w:p>
    <w:p w14:paraId="2ECFBC82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Aubin Grove Sport and Community Facility upgrades</w:t>
      </w:r>
    </w:p>
    <w:p w14:paraId="727F8B69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Enright Reserve upgrades</w:t>
      </w:r>
    </w:p>
    <w:p w14:paraId="2214203A" w14:textId="77777777" w:rsidR="004E0076" w:rsidRDefault="004E0076" w:rsidP="004E0076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textAlignment w:val="auto"/>
      </w:pPr>
      <w:r>
        <w:t>Lakelands Reserve Hockey and Sporting Facility upgrades (stage two)</w:t>
      </w:r>
    </w:p>
    <w:p w14:paraId="792505E4" w14:textId="77777777" w:rsidR="004E0076" w:rsidRDefault="004E0076" w:rsidP="004E0076">
      <w:r>
        <w:t xml:space="preserve">  </w:t>
      </w:r>
    </w:p>
    <w:p w14:paraId="1C5FFE35" w14:textId="77777777" w:rsidR="004E0076" w:rsidRPr="008628EF" w:rsidRDefault="004E0076" w:rsidP="004E0076">
      <w:pPr>
        <w:rPr>
          <w:b/>
          <w:bCs/>
        </w:rPr>
      </w:pPr>
      <w:r>
        <w:rPr>
          <w:b/>
          <w:bCs/>
        </w:rPr>
        <w:t>CIP p</w:t>
      </w:r>
      <w:r w:rsidRPr="008628EF">
        <w:rPr>
          <w:b/>
          <w:bCs/>
        </w:rPr>
        <w:t>lanning stud</w:t>
      </w:r>
      <w:r>
        <w:rPr>
          <w:b/>
          <w:bCs/>
        </w:rPr>
        <w:t>y proposals</w:t>
      </w:r>
      <w:r w:rsidRPr="008628EF">
        <w:rPr>
          <w:b/>
          <w:bCs/>
        </w:rPr>
        <w:t xml:space="preserve">:       </w:t>
      </w:r>
    </w:p>
    <w:p w14:paraId="29A7ECD4" w14:textId="77777777" w:rsidR="004E0076" w:rsidRDefault="004E0076" w:rsidP="004E007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textAlignment w:val="auto"/>
      </w:pPr>
      <w:r>
        <w:t>Arts and culture city-wide needs assessment</w:t>
      </w:r>
    </w:p>
    <w:p w14:paraId="2A3555FC" w14:textId="77777777" w:rsidR="004E0076" w:rsidRDefault="004E0076" w:rsidP="004E007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textAlignment w:val="auto"/>
      </w:pPr>
      <w:r>
        <w:t>Youth infrastructure plan</w:t>
      </w:r>
    </w:p>
    <w:p w14:paraId="5B307DA3" w14:textId="77777777" w:rsidR="004E0076" w:rsidRDefault="004E0076" w:rsidP="004E007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textAlignment w:val="auto"/>
      </w:pPr>
      <w:proofErr w:type="gramStart"/>
      <w:r>
        <w:t>Seniors</w:t>
      </w:r>
      <w:proofErr w:type="gramEnd"/>
      <w:r>
        <w:t xml:space="preserve"> city-wide needs assessment</w:t>
      </w:r>
    </w:p>
    <w:p w14:paraId="6E50AEED" w14:textId="77777777" w:rsidR="004E0076" w:rsidRDefault="004E0076" w:rsidP="004E007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textAlignment w:val="auto"/>
      </w:pPr>
      <w:r>
        <w:lastRenderedPageBreak/>
        <w:t>Trails master plan review</w:t>
      </w:r>
    </w:p>
    <w:p w14:paraId="2853BCB3" w14:textId="77777777" w:rsidR="004E0076" w:rsidRDefault="004E0076" w:rsidP="004E007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textAlignment w:val="auto"/>
      </w:pPr>
      <w:r>
        <w:t xml:space="preserve">Tennis infrastructure needs </w:t>
      </w:r>
      <w:proofErr w:type="gramStart"/>
      <w:r>
        <w:t>assessment</w:t>
      </w:r>
      <w:proofErr w:type="gramEnd"/>
      <w:r>
        <w:t xml:space="preserve"> </w:t>
      </w:r>
    </w:p>
    <w:p w14:paraId="2F7AE995" w14:textId="77777777" w:rsidR="004E0076" w:rsidRDefault="004E0076" w:rsidP="004E0076">
      <w:pPr>
        <w:rPr>
          <w:b/>
          <w:bCs/>
        </w:rPr>
      </w:pPr>
    </w:p>
    <w:p w14:paraId="195FC8B5" w14:textId="77777777" w:rsidR="004E0076" w:rsidRDefault="004E0076" w:rsidP="004E0076">
      <w:pPr>
        <w:rPr>
          <w:b/>
          <w:bCs/>
        </w:rPr>
      </w:pPr>
      <w:r w:rsidRPr="00CC1BDD">
        <w:rPr>
          <w:b/>
          <w:bCs/>
        </w:rPr>
        <w:t>Active proposals</w:t>
      </w:r>
      <w:r>
        <w:rPr>
          <w:b/>
          <w:bCs/>
        </w:rPr>
        <w:t xml:space="preserve">: </w:t>
      </w:r>
    </w:p>
    <w:p w14:paraId="0AA3777D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Coogee</w:t>
      </w:r>
      <w:proofErr w:type="spellEnd"/>
      <w:r>
        <w:t xml:space="preserve"> golf complex</w:t>
      </w:r>
    </w:p>
    <w:p w14:paraId="3C2B9E93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>Beale Park redevelopment</w:t>
      </w:r>
    </w:p>
    <w:p w14:paraId="706F2EAA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Beeliar</w:t>
      </w:r>
      <w:proofErr w:type="spellEnd"/>
      <w:r>
        <w:t xml:space="preserve"> Reserve and Community Centre redevelopment</w:t>
      </w:r>
    </w:p>
    <w:p w14:paraId="745E119C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>Tempest Park redevelopment</w:t>
      </w:r>
    </w:p>
    <w:p w14:paraId="57D69691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 xml:space="preserve">Wally Hagan Recreation Centre redevelopment </w:t>
      </w:r>
    </w:p>
    <w:p w14:paraId="5E5B0D1E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>Aboriginal Cultural and Visitors Centre</w:t>
      </w:r>
    </w:p>
    <w:p w14:paraId="66132CEF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Davilak</w:t>
      </w:r>
      <w:proofErr w:type="spellEnd"/>
      <w:r>
        <w:t xml:space="preserve"> Reserve redevelopment</w:t>
      </w:r>
    </w:p>
    <w:p w14:paraId="08AFC264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>Success Regional Sporting Complex master plan</w:t>
      </w:r>
    </w:p>
    <w:p w14:paraId="59C12994" w14:textId="77777777" w:rsidR="004E0076" w:rsidRDefault="004E0076" w:rsidP="004E0076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textAlignment w:val="auto"/>
      </w:pPr>
      <w:r>
        <w:t xml:space="preserve">Port </w:t>
      </w:r>
      <w:proofErr w:type="spellStart"/>
      <w:r>
        <w:t>Coogee</w:t>
      </w:r>
      <w:proofErr w:type="spellEnd"/>
      <w:r>
        <w:t xml:space="preserve"> community space</w:t>
      </w:r>
    </w:p>
    <w:p w14:paraId="6264F5E5" w14:textId="77777777" w:rsidR="004E0076" w:rsidRDefault="004E0076" w:rsidP="004E0076">
      <w:pPr>
        <w:rPr>
          <w:b/>
          <w:bCs/>
        </w:rPr>
      </w:pPr>
    </w:p>
    <w:p w14:paraId="563A37F1" w14:textId="77777777" w:rsidR="004E0076" w:rsidRPr="00F37435" w:rsidRDefault="004E0076" w:rsidP="004E0076">
      <w:pPr>
        <w:rPr>
          <w:b/>
          <w:bCs/>
        </w:rPr>
      </w:pPr>
      <w:r w:rsidRPr="00F37435">
        <w:rPr>
          <w:b/>
          <w:bCs/>
        </w:rPr>
        <w:t>Completed pro</w:t>
      </w:r>
      <w:r>
        <w:rPr>
          <w:b/>
          <w:bCs/>
        </w:rPr>
        <w:t>jects:</w:t>
      </w:r>
    </w:p>
    <w:p w14:paraId="12810C05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Lakelands Hockey and Sporting Facility</w:t>
      </w:r>
    </w:p>
    <w:p w14:paraId="7BB6CBC4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Frankland Park Sporting and Community Facility</w:t>
      </w:r>
    </w:p>
    <w:p w14:paraId="2EB427FF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proofErr w:type="spellStart"/>
      <w:r>
        <w:t>Treeby</w:t>
      </w:r>
      <w:proofErr w:type="spellEnd"/>
      <w:r>
        <w:t xml:space="preserve"> Community and Sports Centre</w:t>
      </w:r>
    </w:p>
    <w:p w14:paraId="506F3CF9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Goodchild Reserve upgrades (stage one)</w:t>
      </w:r>
    </w:p>
    <w:p w14:paraId="56830668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South Lake Pump Track</w:t>
      </w:r>
    </w:p>
    <w:p w14:paraId="7B999779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Market Garden Swamp Pump Track</w:t>
      </w:r>
    </w:p>
    <w:p w14:paraId="4E54F90A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>
        <w:t>Aubin Grove Skate Park (Radiata Park)</w:t>
      </w:r>
    </w:p>
    <w:p w14:paraId="2CE2C6AE" w14:textId="77777777" w:rsidR="004E0076" w:rsidRDefault="004E0076" w:rsidP="004E0076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B66C37">
        <w:t>Cockburn Wetlands Precinct</w:t>
      </w:r>
      <w:r>
        <w:t xml:space="preserve"> (The Wetlands Centre Cockburn, WA Wildlife)</w:t>
      </w:r>
    </w:p>
    <w:p w14:paraId="14759883" w14:textId="6C0FA37F" w:rsidR="00ED6365" w:rsidRDefault="00ED6365" w:rsidP="00ED6365">
      <w:pPr>
        <w:pStyle w:val="NoSpacing"/>
      </w:pPr>
      <w:r>
        <w:t>ENDS</w:t>
      </w: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C4A"/>
    <w:multiLevelType w:val="hybridMultilevel"/>
    <w:tmpl w:val="AA621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7F8B"/>
    <w:multiLevelType w:val="hybridMultilevel"/>
    <w:tmpl w:val="9946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671E4"/>
    <w:multiLevelType w:val="hybridMultilevel"/>
    <w:tmpl w:val="265E3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727E0F"/>
    <w:multiLevelType w:val="hybridMultilevel"/>
    <w:tmpl w:val="BDFE5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7"/>
  </w:num>
  <w:num w:numId="2" w16cid:durableId="1902716471">
    <w:abstractNumId w:val="5"/>
  </w:num>
  <w:num w:numId="3" w16cid:durableId="1474255390">
    <w:abstractNumId w:val="6"/>
  </w:num>
  <w:num w:numId="4" w16cid:durableId="1814365263">
    <w:abstractNumId w:val="16"/>
  </w:num>
  <w:num w:numId="5" w16cid:durableId="236401358">
    <w:abstractNumId w:val="11"/>
  </w:num>
  <w:num w:numId="6" w16cid:durableId="857423442">
    <w:abstractNumId w:val="18"/>
  </w:num>
  <w:num w:numId="7" w16cid:durableId="1767386323">
    <w:abstractNumId w:val="12"/>
  </w:num>
  <w:num w:numId="8" w16cid:durableId="1750270931">
    <w:abstractNumId w:val="3"/>
  </w:num>
  <w:num w:numId="9" w16cid:durableId="617100249">
    <w:abstractNumId w:val="7"/>
  </w:num>
  <w:num w:numId="10" w16cid:durableId="1202473821">
    <w:abstractNumId w:val="4"/>
  </w:num>
  <w:num w:numId="11" w16cid:durableId="2135639535">
    <w:abstractNumId w:val="15"/>
  </w:num>
  <w:num w:numId="12" w16cid:durableId="1281641557">
    <w:abstractNumId w:val="2"/>
  </w:num>
  <w:num w:numId="13" w16cid:durableId="1354115137">
    <w:abstractNumId w:val="2"/>
  </w:num>
  <w:num w:numId="14" w16cid:durableId="62608254">
    <w:abstractNumId w:val="1"/>
  </w:num>
  <w:num w:numId="15" w16cid:durableId="486555407">
    <w:abstractNumId w:val="8"/>
  </w:num>
  <w:num w:numId="16" w16cid:durableId="2089232520">
    <w:abstractNumId w:val="14"/>
  </w:num>
  <w:num w:numId="17" w16cid:durableId="182550215">
    <w:abstractNumId w:val="0"/>
  </w:num>
  <w:num w:numId="18" w16cid:durableId="1931111891">
    <w:abstractNumId w:val="13"/>
  </w:num>
  <w:num w:numId="19" w16cid:durableId="1994411597">
    <w:abstractNumId w:val="9"/>
  </w:num>
  <w:num w:numId="20" w16cid:durableId="941455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0076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80A0E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Recreation-and-Attractions/Sport-Fitness-and-Aquatic/Sport-and-Recreation-Plans-and-Strateg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2024-11-13T01:37:00Z</dcterms:created>
  <dcterms:modified xsi:type="dcterms:W3CDTF">2024-11-13T01:37:00Z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